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1D6A" w14:textId="77777777" w:rsidR="008D0D03" w:rsidRPr="008D0D03" w:rsidRDefault="00BA45EB" w:rsidP="00D36409">
      <w:pPr>
        <w:spacing w:after="60"/>
        <w:jc w:val="center"/>
        <w:rPr>
          <w:rFonts w:ascii="Times New Roman" w:hAnsi="Times New Roman" w:cs="Times New Roman"/>
          <w:b/>
          <w:sz w:val="24"/>
          <w:szCs w:val="24"/>
        </w:rPr>
      </w:pPr>
      <w:r w:rsidRPr="008D0D03">
        <w:rPr>
          <w:rFonts w:ascii="Times New Roman" w:hAnsi="Times New Roman" w:cs="Times New Roman"/>
          <w:b/>
          <w:sz w:val="24"/>
          <w:szCs w:val="24"/>
        </w:rPr>
        <w:t xml:space="preserve">Towards Point of </w:t>
      </w:r>
      <w:r w:rsidR="00D36409">
        <w:rPr>
          <w:rFonts w:ascii="Times New Roman" w:hAnsi="Times New Roman" w:cs="Times New Roman"/>
          <w:b/>
          <w:sz w:val="24"/>
          <w:szCs w:val="24"/>
        </w:rPr>
        <w:t>Use</w:t>
      </w:r>
      <w:r w:rsidR="00D36409" w:rsidRPr="008D0D03">
        <w:rPr>
          <w:rFonts w:ascii="Times New Roman" w:hAnsi="Times New Roman" w:cs="Times New Roman"/>
          <w:b/>
          <w:sz w:val="24"/>
          <w:szCs w:val="24"/>
        </w:rPr>
        <w:t xml:space="preserve"> </w:t>
      </w:r>
      <w:r w:rsidRPr="008D0D03">
        <w:rPr>
          <w:rFonts w:ascii="Times New Roman" w:hAnsi="Times New Roman" w:cs="Times New Roman"/>
          <w:b/>
          <w:sz w:val="24"/>
          <w:szCs w:val="24"/>
        </w:rPr>
        <w:t xml:space="preserve">Systems for </w:t>
      </w:r>
      <w:r w:rsidR="00D36409">
        <w:rPr>
          <w:rFonts w:ascii="Times New Roman" w:hAnsi="Times New Roman" w:cs="Times New Roman"/>
          <w:b/>
          <w:sz w:val="24"/>
          <w:szCs w:val="24"/>
        </w:rPr>
        <w:t xml:space="preserve">Fast and On-site Detection </w:t>
      </w:r>
    </w:p>
    <w:p w14:paraId="20A13829" w14:textId="6AC04BC9" w:rsidR="008D0D03" w:rsidRPr="008D0D03" w:rsidRDefault="00BA45EB" w:rsidP="00D36409">
      <w:pPr>
        <w:spacing w:after="60"/>
        <w:jc w:val="center"/>
        <w:rPr>
          <w:rFonts w:ascii="Times New Roman" w:eastAsia="Times New Roman" w:hAnsi="Times New Roman" w:cs="Times New Roman"/>
          <w:color w:val="000000"/>
          <w:sz w:val="24"/>
          <w:szCs w:val="24"/>
          <w:u w:val="single"/>
          <w:shd w:val="clear" w:color="auto" w:fill="FFFFFF"/>
        </w:rPr>
      </w:pPr>
      <w:r w:rsidRPr="008D0D03">
        <w:rPr>
          <w:rFonts w:ascii="Times New Roman" w:eastAsia="Times New Roman" w:hAnsi="Times New Roman" w:cs="Times New Roman"/>
          <w:bCs/>
          <w:color w:val="000000"/>
          <w:sz w:val="24"/>
          <w:szCs w:val="24"/>
          <w:shd w:val="clear" w:color="auto" w:fill="FFFFFF"/>
        </w:rPr>
        <w:t xml:space="preserve">Mihaela </w:t>
      </w:r>
      <w:proofErr w:type="spellStart"/>
      <w:r w:rsidRPr="008D0D03">
        <w:rPr>
          <w:rFonts w:ascii="Times New Roman" w:eastAsia="Times New Roman" w:hAnsi="Times New Roman" w:cs="Times New Roman"/>
          <w:bCs/>
          <w:color w:val="000000"/>
          <w:sz w:val="24"/>
          <w:szCs w:val="24"/>
          <w:shd w:val="clear" w:color="auto" w:fill="FFFFFF"/>
        </w:rPr>
        <w:t>Terti</w:t>
      </w:r>
      <w:r w:rsidR="004C5129">
        <w:rPr>
          <w:rFonts w:ascii="Times New Roman" w:eastAsia="Times New Roman" w:hAnsi="Times New Roman" w:cs="Times New Roman"/>
          <w:bCs/>
          <w:color w:val="000000"/>
          <w:sz w:val="24"/>
          <w:szCs w:val="24"/>
          <w:shd w:val="clear" w:color="auto" w:fill="FFFFFF"/>
        </w:rPr>
        <w:t>ş</w:t>
      </w:r>
      <w:proofErr w:type="spellEnd"/>
      <w:r w:rsidRPr="008D0D03">
        <w:rPr>
          <w:rFonts w:ascii="Times New Roman" w:eastAsia="Times New Roman" w:hAnsi="Times New Roman" w:cs="Times New Roman"/>
          <w:bCs/>
          <w:color w:val="000000"/>
          <w:sz w:val="24"/>
          <w:szCs w:val="24"/>
          <w:shd w:val="clear" w:color="auto" w:fill="FFFFFF"/>
        </w:rPr>
        <w:t xml:space="preserve">, </w:t>
      </w:r>
      <w:proofErr w:type="spellStart"/>
      <w:r w:rsidRPr="008D0D03">
        <w:rPr>
          <w:rFonts w:ascii="Times New Roman" w:eastAsia="Times New Roman" w:hAnsi="Times New Roman" w:cs="Times New Roman"/>
          <w:bCs/>
          <w:color w:val="000000"/>
          <w:sz w:val="24"/>
          <w:szCs w:val="24"/>
          <w:shd w:val="clear" w:color="auto" w:fill="FFFFFF"/>
        </w:rPr>
        <w:t>Oana</w:t>
      </w:r>
      <w:proofErr w:type="spellEnd"/>
      <w:r w:rsidRPr="008D0D03">
        <w:rPr>
          <w:rFonts w:ascii="Times New Roman" w:eastAsia="Times New Roman" w:hAnsi="Times New Roman" w:cs="Times New Roman"/>
          <w:bCs/>
          <w:color w:val="000000"/>
          <w:sz w:val="24"/>
          <w:szCs w:val="24"/>
          <w:shd w:val="clear" w:color="auto" w:fill="FFFFFF"/>
        </w:rPr>
        <w:t xml:space="preserve"> </w:t>
      </w:r>
      <w:proofErr w:type="spellStart"/>
      <w:r w:rsidRPr="008D0D03">
        <w:rPr>
          <w:rFonts w:ascii="Times New Roman" w:eastAsia="Times New Roman" w:hAnsi="Times New Roman" w:cs="Times New Roman"/>
          <w:bCs/>
          <w:color w:val="000000"/>
          <w:sz w:val="24"/>
          <w:szCs w:val="24"/>
          <w:shd w:val="clear" w:color="auto" w:fill="FFFFFF"/>
        </w:rPr>
        <w:t>Hosu</w:t>
      </w:r>
      <w:proofErr w:type="spellEnd"/>
      <w:r w:rsidRPr="008D0D03">
        <w:rPr>
          <w:rFonts w:ascii="Times New Roman" w:eastAsia="Times New Roman" w:hAnsi="Times New Roman" w:cs="Times New Roman"/>
          <w:bCs/>
          <w:color w:val="000000"/>
          <w:sz w:val="24"/>
          <w:szCs w:val="24"/>
          <w:shd w:val="clear" w:color="auto" w:fill="FFFFFF"/>
        </w:rPr>
        <w:t xml:space="preserve">, </w:t>
      </w:r>
      <w:proofErr w:type="spellStart"/>
      <w:r w:rsidR="00BF65B7">
        <w:rPr>
          <w:rFonts w:ascii="Times New Roman" w:eastAsia="Times New Roman" w:hAnsi="Times New Roman" w:cs="Times New Roman"/>
          <w:bCs/>
          <w:color w:val="000000"/>
          <w:sz w:val="24"/>
          <w:szCs w:val="24"/>
          <w:shd w:val="clear" w:color="auto" w:fill="FFFFFF"/>
        </w:rPr>
        <w:t>Andreea</w:t>
      </w:r>
      <w:proofErr w:type="spellEnd"/>
      <w:r w:rsidR="00BF65B7">
        <w:rPr>
          <w:rFonts w:ascii="Times New Roman" w:eastAsia="Times New Roman" w:hAnsi="Times New Roman" w:cs="Times New Roman"/>
          <w:bCs/>
          <w:color w:val="000000"/>
          <w:sz w:val="24"/>
          <w:szCs w:val="24"/>
          <w:shd w:val="clear" w:color="auto" w:fill="FFFFFF"/>
        </w:rPr>
        <w:t xml:space="preserve"> </w:t>
      </w:r>
      <w:proofErr w:type="spellStart"/>
      <w:r w:rsidR="00BF65B7">
        <w:rPr>
          <w:rFonts w:ascii="Times New Roman" w:eastAsia="Times New Roman" w:hAnsi="Times New Roman" w:cs="Times New Roman"/>
          <w:bCs/>
          <w:color w:val="000000"/>
          <w:sz w:val="24"/>
          <w:szCs w:val="24"/>
          <w:shd w:val="clear" w:color="auto" w:fill="FFFFFF"/>
        </w:rPr>
        <w:t>Cernat</w:t>
      </w:r>
      <w:proofErr w:type="spellEnd"/>
      <w:r w:rsidR="00BF65B7">
        <w:rPr>
          <w:rFonts w:ascii="Times New Roman" w:eastAsia="Times New Roman" w:hAnsi="Times New Roman" w:cs="Times New Roman"/>
          <w:bCs/>
          <w:color w:val="000000"/>
          <w:sz w:val="24"/>
          <w:szCs w:val="24"/>
          <w:shd w:val="clear" w:color="auto" w:fill="FFFFFF"/>
        </w:rPr>
        <w:t xml:space="preserve">, </w:t>
      </w:r>
      <w:r w:rsidRPr="008D0D03">
        <w:rPr>
          <w:rFonts w:ascii="Times New Roman" w:eastAsia="Times New Roman" w:hAnsi="Times New Roman" w:cs="Times New Roman"/>
          <w:bCs/>
          <w:color w:val="000000"/>
          <w:sz w:val="24"/>
          <w:szCs w:val="24"/>
          <w:shd w:val="clear" w:color="auto" w:fill="FFFFFF"/>
        </w:rPr>
        <w:t xml:space="preserve">Bogdan </w:t>
      </w:r>
      <w:proofErr w:type="spellStart"/>
      <w:r w:rsidRPr="008D0D03">
        <w:rPr>
          <w:rFonts w:ascii="Times New Roman" w:eastAsia="Times New Roman" w:hAnsi="Times New Roman" w:cs="Times New Roman"/>
          <w:bCs/>
          <w:color w:val="000000"/>
          <w:sz w:val="24"/>
          <w:szCs w:val="24"/>
          <w:shd w:val="clear" w:color="auto" w:fill="FFFFFF"/>
        </w:rPr>
        <w:t>Feier</w:t>
      </w:r>
      <w:proofErr w:type="spellEnd"/>
      <w:r w:rsidRPr="008D0D03">
        <w:rPr>
          <w:rFonts w:ascii="Times New Roman" w:eastAsia="Times New Roman" w:hAnsi="Times New Roman" w:cs="Times New Roman"/>
          <w:bCs/>
          <w:color w:val="000000"/>
          <w:sz w:val="24"/>
          <w:szCs w:val="24"/>
          <w:shd w:val="clear" w:color="auto" w:fill="FFFFFF"/>
        </w:rPr>
        <w:t xml:space="preserve">, </w:t>
      </w:r>
      <w:r w:rsidRPr="008D0D03">
        <w:rPr>
          <w:rFonts w:ascii="Times New Roman" w:eastAsia="Times New Roman" w:hAnsi="Times New Roman" w:cs="Times New Roman"/>
          <w:bCs/>
          <w:color w:val="000000"/>
          <w:sz w:val="24"/>
          <w:szCs w:val="24"/>
          <w:u w:val="single"/>
          <w:shd w:val="clear" w:color="auto" w:fill="FFFFFF"/>
        </w:rPr>
        <w:t>Cecilia Cristea</w:t>
      </w:r>
    </w:p>
    <w:p w14:paraId="63F44FC3" w14:textId="77777777" w:rsidR="008D0D03" w:rsidRPr="008D0D03" w:rsidRDefault="00BA45EB" w:rsidP="00905A6F">
      <w:pPr>
        <w:spacing w:after="0"/>
        <w:jc w:val="center"/>
        <w:rPr>
          <w:rFonts w:ascii="Times New Roman" w:hAnsi="Times New Roman" w:cs="Times New Roman"/>
          <w:i/>
          <w:sz w:val="24"/>
          <w:szCs w:val="24"/>
        </w:rPr>
      </w:pPr>
      <w:r w:rsidRPr="008D0D03">
        <w:rPr>
          <w:rFonts w:ascii="Times New Roman" w:hAnsi="Times New Roman" w:cs="Times New Roman"/>
          <w:i/>
          <w:sz w:val="24"/>
          <w:szCs w:val="24"/>
        </w:rPr>
        <w:t xml:space="preserve">Analytical Chemistry Department, Faculty of Pharmacy, “Iuliu </w:t>
      </w:r>
      <w:proofErr w:type="spellStart"/>
      <w:r w:rsidRPr="008D0D03">
        <w:rPr>
          <w:rFonts w:ascii="Times New Roman" w:hAnsi="Times New Roman" w:cs="Times New Roman"/>
          <w:i/>
          <w:sz w:val="24"/>
          <w:szCs w:val="24"/>
        </w:rPr>
        <w:t>Hațieganu</w:t>
      </w:r>
      <w:proofErr w:type="spellEnd"/>
      <w:r w:rsidRPr="008D0D03">
        <w:rPr>
          <w:rFonts w:ascii="Times New Roman" w:hAnsi="Times New Roman" w:cs="Times New Roman"/>
          <w:i/>
          <w:sz w:val="24"/>
          <w:szCs w:val="24"/>
        </w:rPr>
        <w:t>” University of Medicine and Pharmacy; 4</w:t>
      </w:r>
      <w:r w:rsidR="00A65A55">
        <w:rPr>
          <w:rFonts w:ascii="Times New Roman" w:hAnsi="Times New Roman" w:cs="Times New Roman"/>
          <w:i/>
          <w:sz w:val="24"/>
          <w:szCs w:val="24"/>
        </w:rPr>
        <w:t>,</w:t>
      </w:r>
      <w:r w:rsidRPr="008D0D03">
        <w:rPr>
          <w:rFonts w:ascii="Times New Roman" w:hAnsi="Times New Roman" w:cs="Times New Roman"/>
          <w:i/>
          <w:sz w:val="24"/>
          <w:szCs w:val="24"/>
        </w:rPr>
        <w:t xml:space="preserve"> Louis Pasteur Street, 400349 Cluj-Napoca, Romania</w:t>
      </w:r>
    </w:p>
    <w:p w14:paraId="2EA4E7FF" w14:textId="77777777" w:rsidR="008D0D03" w:rsidRPr="008D0D03" w:rsidRDefault="004C5129" w:rsidP="00905A6F">
      <w:pPr>
        <w:spacing w:after="0"/>
        <w:jc w:val="center"/>
        <w:rPr>
          <w:rFonts w:ascii="Times New Roman" w:eastAsia="Times New Roman" w:hAnsi="Times New Roman" w:cs="Times New Roman"/>
          <w:color w:val="000000"/>
          <w:sz w:val="24"/>
          <w:szCs w:val="24"/>
          <w:shd w:val="clear" w:color="auto" w:fill="FFFFFF"/>
        </w:rPr>
      </w:pPr>
      <w:hyperlink r:id="rId4" w:history="1">
        <w:r w:rsidR="00BA45EB" w:rsidRPr="008D0D03">
          <w:rPr>
            <w:rStyle w:val="Hyperlink"/>
            <w:rFonts w:ascii="Times New Roman" w:hAnsi="Times New Roman" w:cs="Times New Roman"/>
            <w:i/>
            <w:sz w:val="24"/>
            <w:szCs w:val="24"/>
          </w:rPr>
          <w:t>ccristea@umfcluj.ro</w:t>
        </w:r>
      </w:hyperlink>
      <w:r w:rsidR="00BA45EB" w:rsidRPr="008D0D03">
        <w:rPr>
          <w:rFonts w:ascii="Times New Roman" w:hAnsi="Times New Roman" w:cs="Times New Roman"/>
          <w:i/>
          <w:sz w:val="24"/>
          <w:szCs w:val="24"/>
        </w:rPr>
        <w:t xml:space="preserve"> </w:t>
      </w:r>
    </w:p>
    <w:p w14:paraId="0764FAA8" w14:textId="77777777" w:rsidR="00421B73" w:rsidRDefault="00421B73" w:rsidP="00421B73">
      <w:pPr>
        <w:spacing w:after="60"/>
        <w:jc w:val="both"/>
        <w:rPr>
          <w:rFonts w:eastAsia="Cambria"/>
          <w:sz w:val="20"/>
          <w:szCs w:val="20"/>
        </w:rPr>
      </w:pPr>
    </w:p>
    <w:p w14:paraId="47F0AA6A" w14:textId="4E233ADC" w:rsidR="008D0D03" w:rsidRPr="00421B73" w:rsidRDefault="00421B73" w:rsidP="00421B73">
      <w:pPr>
        <w:spacing w:after="0"/>
        <w:jc w:val="both"/>
        <w:rPr>
          <w:rFonts w:ascii="Times New Roman" w:hAnsi="Times New Roman" w:cs="Times New Roman"/>
          <w:sz w:val="24"/>
          <w:szCs w:val="24"/>
        </w:rPr>
      </w:pPr>
      <w:r w:rsidRPr="00421B73">
        <w:rPr>
          <w:rFonts w:ascii="Times New Roman" w:eastAsia="Cambria" w:hAnsi="Times New Roman" w:cs="Times New Roman"/>
          <w:sz w:val="24"/>
          <w:szCs w:val="24"/>
        </w:rPr>
        <w:t>Known as a sub-field of printed electronics, printed wearable electrochemical sensors are of special importance</w:t>
      </w:r>
      <w:r w:rsidR="00DE7053">
        <w:rPr>
          <w:rFonts w:ascii="Times New Roman" w:eastAsia="Cambria" w:hAnsi="Times New Roman" w:cs="Times New Roman"/>
          <w:sz w:val="24"/>
          <w:szCs w:val="24"/>
        </w:rPr>
        <w:t>,</w:t>
      </w:r>
      <w:r w:rsidRPr="00421B73">
        <w:rPr>
          <w:rFonts w:ascii="Times New Roman" w:eastAsia="Cambria" w:hAnsi="Times New Roman" w:cs="Times New Roman"/>
          <w:sz w:val="24"/>
          <w:szCs w:val="24"/>
        </w:rPr>
        <w:t xml:space="preserve"> due to their widespread applications in healthcare, food, agriculture and security. These analytical systems have opened new paths for body-integrated electronics that were </w:t>
      </w:r>
      <w:r w:rsidR="00DE7053">
        <w:rPr>
          <w:rFonts w:ascii="Times New Roman" w:eastAsia="Cambria" w:hAnsi="Times New Roman" w:cs="Times New Roman"/>
          <w:sz w:val="24"/>
          <w:szCs w:val="24"/>
        </w:rPr>
        <w:t>once</w:t>
      </w:r>
      <w:r w:rsidR="00DE7053" w:rsidRPr="00421B73">
        <w:rPr>
          <w:rFonts w:ascii="Times New Roman" w:eastAsia="Cambria" w:hAnsi="Times New Roman" w:cs="Times New Roman"/>
          <w:sz w:val="24"/>
          <w:szCs w:val="24"/>
        </w:rPr>
        <w:t xml:space="preserve"> </w:t>
      </w:r>
      <w:r w:rsidRPr="00421B73">
        <w:rPr>
          <w:rFonts w:ascii="Times New Roman" w:eastAsia="Cambria" w:hAnsi="Times New Roman" w:cs="Times New Roman"/>
          <w:sz w:val="24"/>
          <w:szCs w:val="24"/>
        </w:rPr>
        <w:t>difficult to achieve. Much of the progress of printed wearable electrochemical systems relies on both innovations in materials engineering as well as novel combinations of conductive inks with diverse polymers or composites. Because of this advancement, new generations of printed electrochemical sensors include soft, light, flexible and anatomically-compliant electronics. The progress of wearable electrochemical sensors has relied on researchers’ creativity in combining screen-printing techniques with unconventional platforms and substrates such as: gloves, medical bandages, mouthguards, and textiles, among others.</w:t>
      </w:r>
    </w:p>
    <w:p w14:paraId="76C684DD" w14:textId="51694C53" w:rsidR="00AB4065" w:rsidRPr="00421B73" w:rsidRDefault="00BA45EB" w:rsidP="00421B73">
      <w:pPr>
        <w:spacing w:after="0"/>
        <w:jc w:val="both"/>
        <w:rPr>
          <w:rFonts w:ascii="Times New Roman" w:hAnsi="Times New Roman" w:cs="Times New Roman"/>
          <w:sz w:val="24"/>
          <w:szCs w:val="24"/>
        </w:rPr>
      </w:pPr>
      <w:bookmarkStart w:id="0" w:name="_Hlk107349961"/>
      <w:r w:rsidRPr="00421B73">
        <w:rPr>
          <w:rFonts w:ascii="Times New Roman" w:hAnsi="Times New Roman" w:cs="Times New Roman"/>
          <w:sz w:val="24"/>
          <w:szCs w:val="24"/>
        </w:rPr>
        <w:t xml:space="preserve">Several features need to be considered while developing </w:t>
      </w:r>
      <w:r w:rsidR="00A447DB" w:rsidRPr="00421B73">
        <w:rPr>
          <w:rFonts w:ascii="Times New Roman" w:hAnsi="Times New Roman" w:cs="Times New Roman"/>
          <w:sz w:val="24"/>
          <w:szCs w:val="24"/>
        </w:rPr>
        <w:t>wearable</w:t>
      </w:r>
      <w:r w:rsidRPr="00421B73">
        <w:rPr>
          <w:rFonts w:ascii="Times New Roman" w:hAnsi="Times New Roman" w:cs="Times New Roman"/>
          <w:sz w:val="24"/>
          <w:szCs w:val="24"/>
        </w:rPr>
        <w:t xml:space="preserve"> sensors: besides the</w:t>
      </w:r>
      <w:r w:rsidR="00A65A55" w:rsidRPr="00421B73">
        <w:rPr>
          <w:rFonts w:ascii="Times New Roman" w:hAnsi="Times New Roman" w:cs="Times New Roman"/>
          <w:sz w:val="24"/>
          <w:szCs w:val="24"/>
        </w:rPr>
        <w:t xml:space="preserve"> good wearability</w:t>
      </w:r>
      <w:r w:rsidRPr="00421B73">
        <w:rPr>
          <w:rFonts w:ascii="Times New Roman" w:hAnsi="Times New Roman" w:cs="Times New Roman"/>
          <w:sz w:val="24"/>
          <w:szCs w:val="24"/>
        </w:rPr>
        <w:t xml:space="preserve"> and </w:t>
      </w:r>
      <w:r w:rsidR="001E0896" w:rsidRPr="00421B73">
        <w:rPr>
          <w:rFonts w:ascii="Times New Roman" w:hAnsi="Times New Roman" w:cs="Times New Roman"/>
          <w:sz w:val="24"/>
          <w:szCs w:val="24"/>
        </w:rPr>
        <w:t>stretchability</w:t>
      </w:r>
      <w:r w:rsidR="00A65A55" w:rsidRPr="00421B73">
        <w:rPr>
          <w:rFonts w:ascii="Times New Roman" w:hAnsi="Times New Roman" w:cs="Times New Roman"/>
          <w:sz w:val="24"/>
          <w:szCs w:val="24"/>
        </w:rPr>
        <w:t xml:space="preserve">, wearable sensors should be highly sensitive, lightweight, low-cost, and low power consumption. </w:t>
      </w:r>
      <w:r w:rsidRPr="00421B73">
        <w:rPr>
          <w:rFonts w:ascii="Times New Roman" w:hAnsi="Times New Roman" w:cs="Times New Roman"/>
          <w:sz w:val="24"/>
          <w:szCs w:val="24"/>
        </w:rPr>
        <w:t xml:space="preserve">To </w:t>
      </w:r>
      <w:r w:rsidR="00A65A55" w:rsidRPr="00421B73">
        <w:rPr>
          <w:rFonts w:ascii="Times New Roman" w:hAnsi="Times New Roman" w:cs="Times New Roman"/>
          <w:sz w:val="24"/>
          <w:szCs w:val="24"/>
        </w:rPr>
        <w:t>achiev</w:t>
      </w:r>
      <w:r w:rsidRPr="00421B73">
        <w:rPr>
          <w:rFonts w:ascii="Times New Roman" w:hAnsi="Times New Roman" w:cs="Times New Roman"/>
          <w:sz w:val="24"/>
          <w:szCs w:val="24"/>
        </w:rPr>
        <w:t>e such</w:t>
      </w:r>
      <w:r w:rsidR="00A65A55" w:rsidRPr="00421B73">
        <w:rPr>
          <w:rFonts w:ascii="Times New Roman" w:hAnsi="Times New Roman" w:cs="Times New Roman"/>
          <w:sz w:val="24"/>
          <w:szCs w:val="24"/>
        </w:rPr>
        <w:t xml:space="preserve"> features, nanomaterials</w:t>
      </w:r>
      <w:r w:rsidRPr="00421B73">
        <w:rPr>
          <w:rFonts w:ascii="Times New Roman" w:hAnsi="Times New Roman" w:cs="Times New Roman"/>
          <w:sz w:val="24"/>
          <w:szCs w:val="24"/>
        </w:rPr>
        <w:t xml:space="preserve"> that </w:t>
      </w:r>
      <w:r w:rsidR="00A65A55" w:rsidRPr="00421B73">
        <w:rPr>
          <w:rFonts w:ascii="Times New Roman" w:hAnsi="Times New Roman" w:cs="Times New Roman"/>
          <w:sz w:val="24"/>
          <w:szCs w:val="24"/>
        </w:rPr>
        <w:t xml:space="preserve">possess </w:t>
      </w:r>
      <w:r w:rsidR="00AE43E9" w:rsidRPr="00421B73">
        <w:rPr>
          <w:rFonts w:ascii="Times New Roman" w:hAnsi="Times New Roman" w:cs="Times New Roman"/>
          <w:sz w:val="24"/>
          <w:szCs w:val="24"/>
        </w:rPr>
        <w:t xml:space="preserve">a </w:t>
      </w:r>
      <w:r w:rsidR="00A65A55" w:rsidRPr="00421B73">
        <w:rPr>
          <w:rFonts w:ascii="Times New Roman" w:hAnsi="Times New Roman" w:cs="Times New Roman"/>
          <w:sz w:val="24"/>
          <w:szCs w:val="24"/>
        </w:rPr>
        <w:t>larger surface area are employed as building blocks</w:t>
      </w:r>
      <w:r w:rsidR="0088786E">
        <w:rPr>
          <w:rFonts w:ascii="Times New Roman" w:hAnsi="Times New Roman" w:cs="Times New Roman"/>
          <w:sz w:val="24"/>
          <w:szCs w:val="24"/>
        </w:rPr>
        <w:t xml:space="preserve"> in sensors</w:t>
      </w:r>
      <w:r w:rsidR="00A65A55" w:rsidRPr="00421B73">
        <w:rPr>
          <w:rFonts w:ascii="Times New Roman" w:hAnsi="Times New Roman" w:cs="Times New Roman"/>
          <w:sz w:val="24"/>
          <w:szCs w:val="24"/>
        </w:rPr>
        <w:t xml:space="preserve">. </w:t>
      </w:r>
      <w:r w:rsidR="00C84488" w:rsidRPr="00421B73">
        <w:rPr>
          <w:rFonts w:ascii="Times New Roman" w:hAnsi="Times New Roman" w:cs="Times New Roman"/>
          <w:sz w:val="24"/>
          <w:szCs w:val="24"/>
        </w:rPr>
        <w:t>The i</w:t>
      </w:r>
      <w:r w:rsidRPr="00421B73">
        <w:rPr>
          <w:rFonts w:ascii="Times New Roman" w:hAnsi="Times New Roman" w:cs="Times New Roman"/>
          <w:sz w:val="24"/>
          <w:szCs w:val="24"/>
        </w:rPr>
        <w:t xml:space="preserve">ncorporation of </w:t>
      </w:r>
      <w:proofErr w:type="spellStart"/>
      <w:r w:rsidRPr="00421B73">
        <w:rPr>
          <w:rFonts w:ascii="Times New Roman" w:hAnsi="Times New Roman" w:cs="Times New Roman"/>
          <w:sz w:val="24"/>
          <w:szCs w:val="24"/>
        </w:rPr>
        <w:t>bioelements</w:t>
      </w:r>
      <w:proofErr w:type="spellEnd"/>
      <w:r w:rsidRPr="00421B73">
        <w:rPr>
          <w:rFonts w:ascii="Times New Roman" w:hAnsi="Times New Roman" w:cs="Times New Roman"/>
          <w:sz w:val="24"/>
          <w:szCs w:val="24"/>
        </w:rPr>
        <w:t xml:space="preserve"> into wearable</w:t>
      </w:r>
      <w:r w:rsidR="00BF65B7">
        <w:rPr>
          <w:rFonts w:ascii="Times New Roman" w:hAnsi="Times New Roman" w:cs="Times New Roman"/>
          <w:sz w:val="24"/>
          <w:szCs w:val="24"/>
        </w:rPr>
        <w:t xml:space="preserve"> and single</w:t>
      </w:r>
      <w:r w:rsidR="00DE7053">
        <w:rPr>
          <w:rFonts w:ascii="Times New Roman" w:hAnsi="Times New Roman" w:cs="Times New Roman"/>
          <w:sz w:val="24"/>
          <w:szCs w:val="24"/>
        </w:rPr>
        <w:t>-</w:t>
      </w:r>
      <w:r w:rsidR="00BF65B7">
        <w:rPr>
          <w:rFonts w:ascii="Times New Roman" w:hAnsi="Times New Roman" w:cs="Times New Roman"/>
          <w:sz w:val="24"/>
          <w:szCs w:val="24"/>
        </w:rPr>
        <w:t>use</w:t>
      </w:r>
      <w:r w:rsidRPr="00421B73">
        <w:rPr>
          <w:rFonts w:ascii="Times New Roman" w:hAnsi="Times New Roman" w:cs="Times New Roman"/>
          <w:sz w:val="24"/>
          <w:szCs w:val="24"/>
        </w:rPr>
        <w:t xml:space="preserve"> sensors is an important step in increasing their </w:t>
      </w:r>
      <w:r w:rsidR="00A447DB" w:rsidRPr="00421B73">
        <w:rPr>
          <w:rFonts w:ascii="Times New Roman" w:hAnsi="Times New Roman" w:cs="Times New Roman"/>
          <w:sz w:val="24"/>
          <w:szCs w:val="24"/>
        </w:rPr>
        <w:t>selectivity. A plethora of nat</w:t>
      </w:r>
      <w:r w:rsidRPr="00421B73">
        <w:rPr>
          <w:rFonts w:ascii="Times New Roman" w:hAnsi="Times New Roman" w:cs="Times New Roman"/>
          <w:sz w:val="24"/>
          <w:szCs w:val="24"/>
        </w:rPr>
        <w:t>ural or biomimetic receptors was successfully tested</w:t>
      </w:r>
      <w:r w:rsidR="00AE43E9" w:rsidRPr="00421B73">
        <w:rPr>
          <w:rFonts w:ascii="Times New Roman" w:hAnsi="Times New Roman" w:cs="Times New Roman"/>
          <w:sz w:val="24"/>
          <w:szCs w:val="24"/>
        </w:rPr>
        <w:t>,</w:t>
      </w:r>
      <w:r w:rsidRPr="00421B73">
        <w:rPr>
          <w:rFonts w:ascii="Times New Roman" w:hAnsi="Times New Roman" w:cs="Times New Roman"/>
          <w:sz w:val="24"/>
          <w:szCs w:val="24"/>
        </w:rPr>
        <w:t xml:space="preserve"> showing </w:t>
      </w:r>
      <w:r w:rsidR="00A447DB" w:rsidRPr="00421B73">
        <w:rPr>
          <w:rFonts w:ascii="Times New Roman" w:hAnsi="Times New Roman" w:cs="Times New Roman"/>
          <w:sz w:val="24"/>
          <w:szCs w:val="24"/>
        </w:rPr>
        <w:t>promising</w:t>
      </w:r>
      <w:r w:rsidRPr="00421B73">
        <w:rPr>
          <w:rFonts w:ascii="Times New Roman" w:hAnsi="Times New Roman" w:cs="Times New Roman"/>
          <w:sz w:val="24"/>
          <w:szCs w:val="24"/>
        </w:rPr>
        <w:t xml:space="preserve"> results in </w:t>
      </w:r>
      <w:r w:rsidR="00A447DB" w:rsidRPr="00421B73">
        <w:rPr>
          <w:rFonts w:ascii="Times New Roman" w:hAnsi="Times New Roman" w:cs="Times New Roman"/>
          <w:sz w:val="24"/>
          <w:szCs w:val="24"/>
        </w:rPr>
        <w:t xml:space="preserve">health and fitness monitoring as well as for </w:t>
      </w:r>
      <w:r w:rsidR="00A3382E" w:rsidRPr="00421B73">
        <w:rPr>
          <w:rFonts w:ascii="Times New Roman" w:hAnsi="Times New Roman" w:cs="Times New Roman"/>
          <w:sz w:val="24"/>
          <w:szCs w:val="24"/>
        </w:rPr>
        <w:t>other interesting applications.</w:t>
      </w:r>
    </w:p>
    <w:p w14:paraId="38E402C1" w14:textId="4FA1F49A" w:rsidR="00421B73" w:rsidRPr="00421B73" w:rsidRDefault="00421B73" w:rsidP="00421B73">
      <w:pPr>
        <w:pStyle w:val="Default"/>
        <w:spacing w:line="276" w:lineRule="auto"/>
        <w:jc w:val="both"/>
        <w:rPr>
          <w:rFonts w:ascii="Times New Roman" w:eastAsia="Cambria" w:hAnsi="Times New Roman" w:cs="Times New Roman"/>
        </w:rPr>
      </w:pPr>
      <w:r w:rsidRPr="00421B73">
        <w:rPr>
          <w:rFonts w:ascii="Times New Roman" w:eastAsia="Cambria" w:hAnsi="Times New Roman" w:cs="Times New Roman"/>
        </w:rPr>
        <w:t xml:space="preserve">The presentation will focus on the advancement of common electrochemical sensors toward development of </w:t>
      </w:r>
      <w:r w:rsidR="00BF65B7">
        <w:rPr>
          <w:rFonts w:ascii="Times New Roman" w:eastAsia="Cambria" w:hAnsi="Times New Roman" w:cs="Times New Roman"/>
        </w:rPr>
        <w:t>point of use</w:t>
      </w:r>
      <w:r w:rsidRPr="00421B73">
        <w:rPr>
          <w:rFonts w:ascii="Times New Roman" w:eastAsia="Cambria" w:hAnsi="Times New Roman" w:cs="Times New Roman"/>
        </w:rPr>
        <w:t xml:space="preserve"> devices. Additionally, it will be discussed detailed requirements for the development of wearable electrochemical sensors. Taking into considerations these aspects, presenting in detail the performances of novel printed electrochemical sensors will be envisaged.</w:t>
      </w:r>
    </w:p>
    <w:p w14:paraId="1E4A7251" w14:textId="77777777" w:rsidR="00A447DB" w:rsidRPr="00421B73" w:rsidRDefault="00BA45EB" w:rsidP="00421B73">
      <w:pPr>
        <w:spacing w:after="0"/>
        <w:jc w:val="both"/>
        <w:rPr>
          <w:rFonts w:ascii="Times New Roman" w:hAnsi="Times New Roman" w:cs="Times New Roman"/>
          <w:sz w:val="24"/>
          <w:szCs w:val="24"/>
        </w:rPr>
      </w:pPr>
      <w:r w:rsidRPr="00421B73">
        <w:rPr>
          <w:rFonts w:ascii="Times New Roman" w:hAnsi="Times New Roman" w:cs="Times New Roman"/>
          <w:sz w:val="24"/>
          <w:szCs w:val="24"/>
        </w:rPr>
        <w:t>Several examples of wearable sensors applied in the quantification of different types of biomarkers will be presented wit</w:t>
      </w:r>
      <w:r w:rsidR="0076768F" w:rsidRPr="00421B73">
        <w:rPr>
          <w:rFonts w:ascii="Times New Roman" w:hAnsi="Times New Roman" w:cs="Times New Roman"/>
          <w:sz w:val="24"/>
          <w:szCs w:val="24"/>
        </w:rPr>
        <w:t>h</w:t>
      </w:r>
      <w:r w:rsidRPr="00421B73">
        <w:rPr>
          <w:rFonts w:ascii="Times New Roman" w:hAnsi="Times New Roman" w:cs="Times New Roman"/>
          <w:sz w:val="24"/>
          <w:szCs w:val="24"/>
        </w:rPr>
        <w:t xml:space="preserve"> a focus on health and environment</w:t>
      </w:r>
      <w:r w:rsidR="0076768F" w:rsidRPr="00421B73">
        <w:rPr>
          <w:rFonts w:ascii="Times New Roman" w:hAnsi="Times New Roman" w:cs="Times New Roman"/>
          <w:sz w:val="24"/>
          <w:szCs w:val="24"/>
        </w:rPr>
        <w:t>al</w:t>
      </w:r>
      <w:r w:rsidRPr="00421B73">
        <w:rPr>
          <w:rFonts w:ascii="Times New Roman" w:hAnsi="Times New Roman" w:cs="Times New Roman"/>
          <w:sz w:val="24"/>
          <w:szCs w:val="24"/>
        </w:rPr>
        <w:t xml:space="preserve"> analysis [1, 2]. Further growth of this field is foreseen due to the need for fast, sensitive, and easy-to-use </w:t>
      </w:r>
      <w:r w:rsidR="0076768F" w:rsidRPr="00421B73">
        <w:rPr>
          <w:rFonts w:ascii="Times New Roman" w:hAnsi="Times New Roman" w:cs="Times New Roman"/>
          <w:sz w:val="24"/>
          <w:szCs w:val="24"/>
        </w:rPr>
        <w:t xml:space="preserve">sensing </w:t>
      </w:r>
      <w:r w:rsidRPr="00421B73">
        <w:rPr>
          <w:rFonts w:ascii="Times New Roman" w:hAnsi="Times New Roman" w:cs="Times New Roman"/>
          <w:sz w:val="24"/>
          <w:szCs w:val="24"/>
        </w:rPr>
        <w:t xml:space="preserve">devices. </w:t>
      </w:r>
    </w:p>
    <w:p w14:paraId="29105CDA" w14:textId="77777777" w:rsidR="00A3382E" w:rsidRDefault="00A3382E" w:rsidP="00D36409">
      <w:pPr>
        <w:spacing w:after="60"/>
        <w:rPr>
          <w:rFonts w:ascii="Times New Roman" w:hAnsi="Times New Roman" w:cs="Times New Roman"/>
          <w:b/>
          <w:sz w:val="24"/>
          <w:szCs w:val="24"/>
        </w:rPr>
      </w:pPr>
    </w:p>
    <w:bookmarkEnd w:id="0"/>
    <w:p w14:paraId="73C6DF59" w14:textId="77777777" w:rsidR="005B77A0" w:rsidRPr="00BF65B7" w:rsidRDefault="00BA45EB" w:rsidP="00D36409">
      <w:pPr>
        <w:spacing w:after="60"/>
        <w:rPr>
          <w:rFonts w:ascii="Times New Roman" w:hAnsi="Times New Roman" w:cs="Times New Roman"/>
          <w:b/>
        </w:rPr>
      </w:pPr>
      <w:r w:rsidRPr="00BF65B7">
        <w:rPr>
          <w:rFonts w:ascii="Times New Roman" w:hAnsi="Times New Roman" w:cs="Times New Roman"/>
          <w:b/>
        </w:rPr>
        <w:t>References:</w:t>
      </w:r>
    </w:p>
    <w:p w14:paraId="2F735677" w14:textId="77777777" w:rsidR="00C029F3" w:rsidRPr="00BF65B7" w:rsidRDefault="00BA45EB" w:rsidP="00D36409">
      <w:pPr>
        <w:shd w:val="clear" w:color="auto" w:fill="FFFFFF"/>
        <w:spacing w:after="60"/>
        <w:rPr>
          <w:rStyle w:val="text-meta"/>
          <w:rFonts w:ascii="Times New Roman" w:hAnsi="Times New Roman" w:cs="Times New Roman"/>
          <w:color w:val="2E2E2E"/>
        </w:rPr>
      </w:pPr>
      <w:r w:rsidRPr="00BF65B7">
        <w:rPr>
          <w:rFonts w:ascii="Times New Roman" w:hAnsi="Times New Roman" w:cs="Times New Roman"/>
        </w:rPr>
        <w:t xml:space="preserve">1. </w:t>
      </w:r>
      <w:hyperlink r:id="rId5" w:history="1">
        <w:proofErr w:type="spellStart"/>
        <w:r w:rsidRPr="00BF65B7">
          <w:rPr>
            <w:rStyle w:val="linktext"/>
            <w:rFonts w:ascii="Times New Roman" w:hAnsi="Times New Roman" w:cs="Times New Roman"/>
            <w:color w:val="2E2E2E"/>
          </w:rPr>
          <w:t>Ciui</w:t>
        </w:r>
        <w:proofErr w:type="spellEnd"/>
        <w:r w:rsidRPr="00BF65B7">
          <w:rPr>
            <w:rStyle w:val="linktext"/>
            <w:rFonts w:ascii="Times New Roman" w:hAnsi="Times New Roman" w:cs="Times New Roman"/>
            <w:color w:val="2E2E2E"/>
          </w:rPr>
          <w:t xml:space="preserve"> B.</w:t>
        </w:r>
      </w:hyperlink>
      <w:r w:rsidRPr="00BF65B7">
        <w:rPr>
          <w:rFonts w:ascii="Times New Roman" w:hAnsi="Times New Roman" w:cs="Times New Roman"/>
          <w:color w:val="323232"/>
        </w:rPr>
        <w:t xml:space="preserve">, </w:t>
      </w:r>
      <w:hyperlink r:id="rId6" w:history="1">
        <w:proofErr w:type="spellStart"/>
        <w:r w:rsidRPr="00BF65B7">
          <w:rPr>
            <w:rStyle w:val="linktext"/>
            <w:rFonts w:ascii="Times New Roman" w:hAnsi="Times New Roman" w:cs="Times New Roman"/>
            <w:color w:val="2E2E2E"/>
          </w:rPr>
          <w:t>Tertiş</w:t>
        </w:r>
        <w:proofErr w:type="spellEnd"/>
        <w:r w:rsidR="00F339EA" w:rsidRPr="00BF65B7">
          <w:rPr>
            <w:rStyle w:val="linktext"/>
            <w:rFonts w:ascii="Times New Roman" w:hAnsi="Times New Roman" w:cs="Times New Roman"/>
            <w:color w:val="2E2E2E"/>
          </w:rPr>
          <w:t xml:space="preserve"> </w:t>
        </w:r>
        <w:r w:rsidRPr="00BF65B7">
          <w:rPr>
            <w:rStyle w:val="linktext"/>
            <w:rFonts w:ascii="Times New Roman" w:hAnsi="Times New Roman" w:cs="Times New Roman"/>
            <w:color w:val="2E2E2E"/>
          </w:rPr>
          <w:t>M.</w:t>
        </w:r>
      </w:hyperlink>
      <w:r w:rsidRPr="00BF65B7">
        <w:rPr>
          <w:rFonts w:ascii="Times New Roman" w:hAnsi="Times New Roman" w:cs="Times New Roman"/>
          <w:color w:val="323232"/>
        </w:rPr>
        <w:t xml:space="preserve">, </w:t>
      </w:r>
      <w:hyperlink r:id="rId7" w:history="1">
        <w:r w:rsidRPr="00BF65B7">
          <w:rPr>
            <w:rStyle w:val="linktext"/>
            <w:rFonts w:ascii="Times New Roman" w:hAnsi="Times New Roman" w:cs="Times New Roman"/>
            <w:color w:val="2E2E2E"/>
          </w:rPr>
          <w:t>Cernat A.</w:t>
        </w:r>
      </w:hyperlink>
      <w:r w:rsidRPr="00BF65B7">
        <w:rPr>
          <w:rFonts w:ascii="Times New Roman" w:hAnsi="Times New Roman" w:cs="Times New Roman"/>
          <w:color w:val="323232"/>
        </w:rPr>
        <w:t>, Sandulescu R., Wang J.,</w:t>
      </w:r>
      <w:r w:rsidR="00FF1498" w:rsidRPr="00BF65B7">
        <w:rPr>
          <w:rFonts w:ascii="Times New Roman" w:hAnsi="Times New Roman" w:cs="Times New Roman"/>
          <w:color w:val="323232"/>
        </w:rPr>
        <w:t xml:space="preserve"> </w:t>
      </w:r>
      <w:r w:rsidRPr="00BF65B7">
        <w:rPr>
          <w:rFonts w:ascii="Times New Roman" w:hAnsi="Times New Roman" w:cs="Times New Roman"/>
          <w:color w:val="323232"/>
        </w:rPr>
        <w:t xml:space="preserve">Cristea, C; </w:t>
      </w:r>
      <w:hyperlink r:id="rId8" w:tooltip="Show document details" w:history="1">
        <w:r w:rsidRPr="00BF65B7">
          <w:rPr>
            <w:rStyle w:val="linktext"/>
            <w:rFonts w:ascii="Times New Roman" w:hAnsi="Times New Roman" w:cs="Times New Roman"/>
            <w:i/>
            <w:iCs/>
            <w:color w:val="2E2E2E"/>
          </w:rPr>
          <w:t>Analytical Chemistry</w:t>
        </w:r>
      </w:hyperlink>
      <w:r w:rsidRPr="00BF65B7">
        <w:rPr>
          <w:rFonts w:ascii="Times New Roman" w:hAnsi="Times New Roman" w:cs="Times New Roman"/>
          <w:color w:val="2E2E2E"/>
        </w:rPr>
        <w:t xml:space="preserve">, </w:t>
      </w:r>
      <w:r w:rsidRPr="00BF65B7">
        <w:rPr>
          <w:rStyle w:val="text-meta"/>
          <w:rFonts w:ascii="Times New Roman" w:hAnsi="Times New Roman" w:cs="Times New Roman"/>
          <w:color w:val="2E2E2E"/>
        </w:rPr>
        <w:t xml:space="preserve">2018, 90(12), </w:t>
      </w:r>
      <w:r w:rsidR="00F339EA" w:rsidRPr="00BF65B7">
        <w:rPr>
          <w:rStyle w:val="text-meta"/>
          <w:rFonts w:ascii="Times New Roman" w:hAnsi="Times New Roman" w:cs="Times New Roman"/>
          <w:color w:val="2E2E2E"/>
        </w:rPr>
        <w:t xml:space="preserve"> </w:t>
      </w:r>
      <w:r w:rsidRPr="00BF65B7">
        <w:rPr>
          <w:rStyle w:val="text-meta"/>
          <w:rFonts w:ascii="Times New Roman" w:hAnsi="Times New Roman" w:cs="Times New Roman"/>
          <w:color w:val="2E2E2E"/>
        </w:rPr>
        <w:t>pp. 7761–7768</w:t>
      </w:r>
    </w:p>
    <w:p w14:paraId="76C8D3E4" w14:textId="77777777" w:rsidR="00C029F3" w:rsidRPr="00BF65B7" w:rsidRDefault="00BA45EB" w:rsidP="00D36409">
      <w:pPr>
        <w:shd w:val="clear" w:color="auto" w:fill="FFFFFF"/>
        <w:spacing w:after="60"/>
        <w:rPr>
          <w:rFonts w:ascii="Times New Roman" w:hAnsi="Times New Roman" w:cs="Times New Roman"/>
          <w:color w:val="323232"/>
        </w:rPr>
      </w:pPr>
      <w:r w:rsidRPr="00BF65B7">
        <w:rPr>
          <w:rStyle w:val="text-meta"/>
          <w:rFonts w:ascii="Times New Roman" w:hAnsi="Times New Roman" w:cs="Times New Roman"/>
          <w:color w:val="2E2E2E"/>
        </w:rPr>
        <w:t xml:space="preserve">2. </w:t>
      </w:r>
      <w:hyperlink r:id="rId9" w:history="1">
        <w:proofErr w:type="spellStart"/>
        <w:r w:rsidRPr="00BF65B7">
          <w:rPr>
            <w:rStyle w:val="linktext"/>
            <w:rFonts w:ascii="Times New Roman" w:hAnsi="Times New Roman" w:cs="Times New Roman"/>
            <w:color w:val="2E2E2E"/>
          </w:rPr>
          <w:t>Ciui</w:t>
        </w:r>
        <w:proofErr w:type="spellEnd"/>
        <w:r w:rsidRPr="00BF65B7">
          <w:rPr>
            <w:rStyle w:val="linktext"/>
            <w:rFonts w:ascii="Times New Roman" w:hAnsi="Times New Roman" w:cs="Times New Roman"/>
            <w:color w:val="2E2E2E"/>
          </w:rPr>
          <w:t>, B.</w:t>
        </w:r>
      </w:hyperlink>
      <w:r w:rsidRPr="00BF65B7">
        <w:rPr>
          <w:rFonts w:ascii="Times New Roman" w:hAnsi="Times New Roman" w:cs="Times New Roman"/>
          <w:color w:val="323232"/>
        </w:rPr>
        <w:t xml:space="preserve">, </w:t>
      </w:r>
      <w:hyperlink r:id="rId10" w:history="1">
        <w:proofErr w:type="spellStart"/>
        <w:r w:rsidRPr="00BF65B7">
          <w:rPr>
            <w:rStyle w:val="linktext"/>
            <w:rFonts w:ascii="Times New Roman" w:hAnsi="Times New Roman" w:cs="Times New Roman"/>
            <w:color w:val="2E2E2E"/>
          </w:rPr>
          <w:t>Tertis</w:t>
        </w:r>
        <w:proofErr w:type="spellEnd"/>
        <w:r w:rsidRPr="00BF65B7">
          <w:rPr>
            <w:rStyle w:val="linktext"/>
            <w:rFonts w:ascii="Times New Roman" w:hAnsi="Times New Roman" w:cs="Times New Roman"/>
            <w:color w:val="2E2E2E"/>
          </w:rPr>
          <w:t>, M.</w:t>
        </w:r>
      </w:hyperlink>
      <w:r w:rsidRPr="00BF65B7">
        <w:rPr>
          <w:rFonts w:ascii="Times New Roman" w:hAnsi="Times New Roman" w:cs="Times New Roman"/>
          <w:color w:val="323232"/>
        </w:rPr>
        <w:t xml:space="preserve">, </w:t>
      </w:r>
      <w:hyperlink r:id="rId11" w:history="1">
        <w:proofErr w:type="spellStart"/>
        <w:r w:rsidRPr="00BF65B7">
          <w:rPr>
            <w:rStyle w:val="linktext"/>
            <w:rFonts w:ascii="Times New Roman" w:hAnsi="Times New Roman" w:cs="Times New Roman"/>
            <w:color w:val="2E2E2E"/>
          </w:rPr>
          <w:t>Feurdean</w:t>
        </w:r>
        <w:proofErr w:type="spellEnd"/>
        <w:r w:rsidRPr="00BF65B7">
          <w:rPr>
            <w:rStyle w:val="linktext"/>
            <w:rFonts w:ascii="Times New Roman" w:hAnsi="Times New Roman" w:cs="Times New Roman"/>
            <w:color w:val="2E2E2E"/>
          </w:rPr>
          <w:t>, C.N.</w:t>
        </w:r>
      </w:hyperlink>
      <w:r w:rsidRPr="00BF65B7">
        <w:rPr>
          <w:rFonts w:ascii="Times New Roman" w:hAnsi="Times New Roman" w:cs="Times New Roman"/>
          <w:color w:val="323232"/>
        </w:rPr>
        <w:t xml:space="preserve">, Ilea A., Sandulesu R., </w:t>
      </w:r>
      <w:hyperlink r:id="rId12" w:history="1">
        <w:r w:rsidRPr="00BF65B7">
          <w:rPr>
            <w:rStyle w:val="linktext"/>
            <w:rFonts w:ascii="Times New Roman" w:hAnsi="Times New Roman" w:cs="Times New Roman"/>
            <w:color w:val="2E2E2E"/>
          </w:rPr>
          <w:t>Wang, J.</w:t>
        </w:r>
      </w:hyperlink>
      <w:r w:rsidRPr="00BF65B7">
        <w:rPr>
          <w:rFonts w:ascii="Times New Roman" w:hAnsi="Times New Roman" w:cs="Times New Roman"/>
          <w:color w:val="323232"/>
        </w:rPr>
        <w:t xml:space="preserve">, </w:t>
      </w:r>
      <w:hyperlink r:id="rId13" w:history="1">
        <w:r w:rsidRPr="00BF65B7">
          <w:rPr>
            <w:rStyle w:val="linktext"/>
            <w:rFonts w:ascii="Times New Roman" w:hAnsi="Times New Roman" w:cs="Times New Roman"/>
            <w:color w:val="2E2E2E"/>
          </w:rPr>
          <w:t>Cristea, C.</w:t>
        </w:r>
      </w:hyperlink>
      <w:r w:rsidRPr="00BF65B7">
        <w:rPr>
          <w:rFonts w:ascii="Times New Roman" w:hAnsi="Times New Roman" w:cs="Times New Roman"/>
          <w:color w:val="323232"/>
        </w:rPr>
        <w:t>,</w:t>
      </w:r>
      <w:r w:rsidR="00421B73" w:rsidRPr="00BF65B7">
        <w:rPr>
          <w:rFonts w:ascii="Times New Roman" w:hAnsi="Times New Roman" w:cs="Times New Roman"/>
          <w:color w:val="323232"/>
        </w:rPr>
        <w:t xml:space="preserve"> </w:t>
      </w:r>
      <w:hyperlink r:id="rId14" w:tooltip="Show document details" w:history="1">
        <w:r w:rsidRPr="00BF65B7">
          <w:rPr>
            <w:rStyle w:val="linktext"/>
            <w:rFonts w:ascii="Times New Roman" w:hAnsi="Times New Roman" w:cs="Times New Roman"/>
            <w:i/>
            <w:iCs/>
            <w:color w:val="2E2E2E"/>
          </w:rPr>
          <w:t>Sensors and Actuators, B: Chemical</w:t>
        </w:r>
      </w:hyperlink>
      <w:r w:rsidRPr="00BF65B7">
        <w:rPr>
          <w:rFonts w:ascii="Times New Roman" w:hAnsi="Times New Roman" w:cs="Times New Roman"/>
          <w:color w:val="2E2E2E"/>
        </w:rPr>
        <w:t xml:space="preserve">, </w:t>
      </w:r>
      <w:r w:rsidRPr="00BF65B7">
        <w:rPr>
          <w:rStyle w:val="text-meta"/>
          <w:rFonts w:ascii="Times New Roman" w:hAnsi="Times New Roman" w:cs="Times New Roman"/>
          <w:color w:val="2E2E2E"/>
        </w:rPr>
        <w:t>2019, 281, pp. 399–407</w:t>
      </w:r>
    </w:p>
    <w:p w14:paraId="1175C8AB" w14:textId="77777777" w:rsidR="00C029F3" w:rsidRPr="00BF65B7" w:rsidRDefault="00BA45EB" w:rsidP="00D36409">
      <w:pPr>
        <w:spacing w:after="60"/>
        <w:rPr>
          <w:rFonts w:ascii="Times New Roman" w:hAnsi="Times New Roman" w:cs="Times New Roman"/>
          <w:b/>
        </w:rPr>
      </w:pPr>
      <w:r w:rsidRPr="00BF65B7">
        <w:rPr>
          <w:rFonts w:ascii="Times New Roman" w:hAnsi="Times New Roman" w:cs="Times New Roman"/>
          <w:b/>
        </w:rPr>
        <w:t>Acknowledgments:</w:t>
      </w:r>
    </w:p>
    <w:p w14:paraId="6E9FFEE4" w14:textId="77777777" w:rsidR="00C029F3" w:rsidRPr="00BF65B7" w:rsidRDefault="00BA45EB" w:rsidP="00D36409">
      <w:pPr>
        <w:spacing w:after="60"/>
        <w:jc w:val="both"/>
        <w:rPr>
          <w:rFonts w:ascii="Times New Roman" w:hAnsi="Times New Roman" w:cs="Times New Roman"/>
        </w:rPr>
      </w:pPr>
      <w:r w:rsidRPr="00BF65B7">
        <w:rPr>
          <w:rFonts w:ascii="Times New Roman" w:hAnsi="Times New Roman" w:cs="Times New Roman"/>
          <w:i/>
        </w:rPr>
        <w:t xml:space="preserve">These studies have received funding from the European Union's Horizon 2020 Research and Innovation </w:t>
      </w:r>
      <w:proofErr w:type="spellStart"/>
      <w:r w:rsidRPr="00BF65B7">
        <w:rPr>
          <w:rFonts w:ascii="Times New Roman" w:hAnsi="Times New Roman" w:cs="Times New Roman"/>
          <w:i/>
        </w:rPr>
        <w:t>Programme</w:t>
      </w:r>
      <w:proofErr w:type="spellEnd"/>
      <w:r w:rsidRPr="00BF65B7">
        <w:rPr>
          <w:rFonts w:ascii="Times New Roman" w:hAnsi="Times New Roman" w:cs="Times New Roman"/>
          <w:i/>
        </w:rPr>
        <w:t xml:space="preserve"> under grant agreement</w:t>
      </w:r>
      <w:r w:rsidR="00D36409" w:rsidRPr="00BF65B7">
        <w:rPr>
          <w:rFonts w:ascii="Times New Roman" w:hAnsi="Times New Roman" w:cs="Times New Roman"/>
          <w:i/>
        </w:rPr>
        <w:t>s</w:t>
      </w:r>
      <w:r w:rsidRPr="00BF65B7">
        <w:rPr>
          <w:rFonts w:ascii="Times New Roman" w:hAnsi="Times New Roman" w:cs="Times New Roman"/>
          <w:i/>
        </w:rPr>
        <w:t xml:space="preserve"> no. 883484 (</w:t>
      </w:r>
      <w:proofErr w:type="spellStart"/>
      <w:r w:rsidRPr="00BF65B7">
        <w:rPr>
          <w:rFonts w:ascii="Times New Roman" w:hAnsi="Times New Roman" w:cs="Times New Roman"/>
          <w:i/>
        </w:rPr>
        <w:t>Pathocert</w:t>
      </w:r>
      <w:proofErr w:type="spellEnd"/>
      <w:r w:rsidRPr="00BF65B7">
        <w:rPr>
          <w:rFonts w:ascii="Times New Roman" w:hAnsi="Times New Roman" w:cs="Times New Roman"/>
          <w:i/>
        </w:rPr>
        <w:t>)</w:t>
      </w:r>
      <w:r w:rsidR="00D36409" w:rsidRPr="00BF65B7">
        <w:rPr>
          <w:rFonts w:ascii="Times New Roman" w:hAnsi="Times New Roman" w:cs="Times New Roman"/>
          <w:i/>
        </w:rPr>
        <w:t xml:space="preserve"> and no. </w:t>
      </w:r>
      <w:r w:rsidRPr="00BF65B7">
        <w:rPr>
          <w:rFonts w:ascii="Times New Roman" w:hAnsi="Times New Roman" w:cs="Times New Roman"/>
          <w:i/>
        </w:rPr>
        <w:t>833787 (</w:t>
      </w:r>
      <w:proofErr w:type="spellStart"/>
      <w:r w:rsidRPr="00BF65B7">
        <w:rPr>
          <w:rFonts w:ascii="Times New Roman" w:hAnsi="Times New Roman" w:cs="Times New Roman"/>
          <w:i/>
        </w:rPr>
        <w:t>BorderSens</w:t>
      </w:r>
      <w:proofErr w:type="spellEnd"/>
      <w:r w:rsidR="00D36409" w:rsidRPr="00BF65B7">
        <w:rPr>
          <w:rFonts w:ascii="Times New Roman" w:hAnsi="Times New Roman" w:cs="Times New Roman"/>
          <w:i/>
        </w:rPr>
        <w:t>)</w:t>
      </w:r>
      <w:r w:rsidRPr="00BF65B7">
        <w:rPr>
          <w:rFonts w:ascii="Times New Roman" w:hAnsi="Times New Roman" w:cs="Times New Roman"/>
          <w:i/>
        </w:rPr>
        <w:t>.</w:t>
      </w:r>
    </w:p>
    <w:sectPr w:rsidR="00C029F3" w:rsidRPr="00BF65B7" w:rsidSect="005B77A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AwNjM2NDQ3s7QwNjJR0lEKTi0uzszPAykwrgUAds7ZviwAAAA="/>
  </w:docVars>
  <w:rsids>
    <w:rsidRoot w:val="008D0D03"/>
    <w:rsid w:val="001376DC"/>
    <w:rsid w:val="001E0896"/>
    <w:rsid w:val="002F2371"/>
    <w:rsid w:val="004050C4"/>
    <w:rsid w:val="00421B73"/>
    <w:rsid w:val="00472158"/>
    <w:rsid w:val="004C5129"/>
    <w:rsid w:val="00571505"/>
    <w:rsid w:val="005B77A0"/>
    <w:rsid w:val="0065731C"/>
    <w:rsid w:val="0076768F"/>
    <w:rsid w:val="007D0A44"/>
    <w:rsid w:val="007F558F"/>
    <w:rsid w:val="0080617A"/>
    <w:rsid w:val="00854A34"/>
    <w:rsid w:val="0088786E"/>
    <w:rsid w:val="008D0D03"/>
    <w:rsid w:val="00905A6F"/>
    <w:rsid w:val="00965EF9"/>
    <w:rsid w:val="00A3382E"/>
    <w:rsid w:val="00A447DB"/>
    <w:rsid w:val="00A65A55"/>
    <w:rsid w:val="00AB4065"/>
    <w:rsid w:val="00AE43E9"/>
    <w:rsid w:val="00BA45EB"/>
    <w:rsid w:val="00BF65B7"/>
    <w:rsid w:val="00C029F3"/>
    <w:rsid w:val="00C7784C"/>
    <w:rsid w:val="00C84488"/>
    <w:rsid w:val="00CB023E"/>
    <w:rsid w:val="00D11673"/>
    <w:rsid w:val="00D36409"/>
    <w:rsid w:val="00D965A3"/>
    <w:rsid w:val="00DE7053"/>
    <w:rsid w:val="00DF6503"/>
    <w:rsid w:val="00E1659B"/>
    <w:rsid w:val="00E35C94"/>
    <w:rsid w:val="00F134B4"/>
    <w:rsid w:val="00F339EA"/>
    <w:rsid w:val="00F60933"/>
    <w:rsid w:val="00F90429"/>
    <w:rsid w:val="00FF1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053C9"/>
  <w15:docId w15:val="{951FCD6A-52B8-4A65-87AB-6E12A054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D03"/>
  </w:style>
  <w:style w:type="paragraph" w:styleId="Heading5">
    <w:name w:val="heading 5"/>
    <w:basedOn w:val="Normal"/>
    <w:link w:val="Heading5Char"/>
    <w:uiPriority w:val="9"/>
    <w:qFormat/>
    <w:rsid w:val="00C029F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0D03"/>
    <w:rPr>
      <w:color w:val="0000FF" w:themeColor="hyperlink"/>
      <w:u w:val="single"/>
    </w:rPr>
  </w:style>
  <w:style w:type="character" w:styleId="CommentReference">
    <w:name w:val="annotation reference"/>
    <w:basedOn w:val="DefaultParagraphFont"/>
    <w:uiPriority w:val="99"/>
    <w:semiHidden/>
    <w:unhideWhenUsed/>
    <w:rsid w:val="008D0D03"/>
    <w:rPr>
      <w:sz w:val="16"/>
      <w:szCs w:val="16"/>
    </w:rPr>
  </w:style>
  <w:style w:type="paragraph" w:styleId="CommentText">
    <w:name w:val="annotation text"/>
    <w:basedOn w:val="Normal"/>
    <w:link w:val="CommentTextChar"/>
    <w:uiPriority w:val="99"/>
    <w:semiHidden/>
    <w:unhideWhenUsed/>
    <w:rsid w:val="008D0D03"/>
    <w:pPr>
      <w:spacing w:line="240" w:lineRule="auto"/>
    </w:pPr>
    <w:rPr>
      <w:sz w:val="20"/>
      <w:szCs w:val="20"/>
    </w:rPr>
  </w:style>
  <w:style w:type="character" w:customStyle="1" w:styleId="CommentTextChar">
    <w:name w:val="Comment Text Char"/>
    <w:basedOn w:val="DefaultParagraphFont"/>
    <w:link w:val="CommentText"/>
    <w:uiPriority w:val="99"/>
    <w:semiHidden/>
    <w:rsid w:val="008D0D03"/>
    <w:rPr>
      <w:sz w:val="20"/>
      <w:szCs w:val="20"/>
    </w:rPr>
  </w:style>
  <w:style w:type="paragraph" w:styleId="BalloonText">
    <w:name w:val="Balloon Text"/>
    <w:basedOn w:val="Normal"/>
    <w:link w:val="BalloonTextChar"/>
    <w:uiPriority w:val="99"/>
    <w:semiHidden/>
    <w:unhideWhenUsed/>
    <w:rsid w:val="008D0D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D0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65A55"/>
    <w:rPr>
      <w:b/>
      <w:bCs/>
    </w:rPr>
  </w:style>
  <w:style w:type="character" w:customStyle="1" w:styleId="CommentSubjectChar">
    <w:name w:val="Comment Subject Char"/>
    <w:basedOn w:val="CommentTextChar"/>
    <w:link w:val="CommentSubject"/>
    <w:uiPriority w:val="99"/>
    <w:semiHidden/>
    <w:rsid w:val="00A65A55"/>
    <w:rPr>
      <w:b/>
      <w:bCs/>
      <w:sz w:val="20"/>
      <w:szCs w:val="20"/>
    </w:rPr>
  </w:style>
  <w:style w:type="character" w:customStyle="1" w:styleId="Heading5Char">
    <w:name w:val="Heading 5 Char"/>
    <w:basedOn w:val="DefaultParagraphFont"/>
    <w:link w:val="Heading5"/>
    <w:uiPriority w:val="9"/>
    <w:rsid w:val="00C029F3"/>
    <w:rPr>
      <w:rFonts w:ascii="Times New Roman" w:eastAsia="Times New Roman" w:hAnsi="Times New Roman" w:cs="Times New Roman"/>
      <w:b/>
      <w:bCs/>
      <w:sz w:val="20"/>
      <w:szCs w:val="20"/>
    </w:rPr>
  </w:style>
  <w:style w:type="character" w:customStyle="1" w:styleId="linktext">
    <w:name w:val="link__text"/>
    <w:basedOn w:val="DefaultParagraphFont"/>
    <w:rsid w:val="00C029F3"/>
  </w:style>
  <w:style w:type="character" w:customStyle="1" w:styleId="text-meta">
    <w:name w:val="text-meta"/>
    <w:basedOn w:val="DefaultParagraphFont"/>
    <w:rsid w:val="00C029F3"/>
  </w:style>
  <w:style w:type="character" w:customStyle="1" w:styleId="UnresolvedMention1">
    <w:name w:val="Unresolved Mention1"/>
    <w:basedOn w:val="DefaultParagraphFont"/>
    <w:uiPriority w:val="99"/>
    <w:semiHidden/>
    <w:unhideWhenUsed/>
    <w:rsid w:val="007F558F"/>
    <w:rPr>
      <w:color w:val="605E5C"/>
      <w:shd w:val="clear" w:color="auto" w:fill="E1DFDD"/>
    </w:rPr>
  </w:style>
  <w:style w:type="paragraph" w:customStyle="1" w:styleId="Default">
    <w:name w:val="Default"/>
    <w:rsid w:val="00421B73"/>
    <w:pPr>
      <w:autoSpaceDE w:val="0"/>
      <w:autoSpaceDN w:val="0"/>
      <w:adjustRightInd w:val="0"/>
      <w:spacing w:after="0" w:line="240" w:lineRule="auto"/>
    </w:pPr>
    <w:rPr>
      <w:rFonts w:ascii="Cambria" w:hAnsi="Cambria" w:cs="Cambria"/>
      <w:color w:val="000000"/>
      <w:sz w:val="24"/>
      <w:szCs w:val="24"/>
    </w:rPr>
  </w:style>
  <w:style w:type="paragraph" w:styleId="Revision">
    <w:name w:val="Revision"/>
    <w:hidden/>
    <w:uiPriority w:val="99"/>
    <w:semiHidden/>
    <w:rsid w:val="001E08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sourceid/23915?origin=resultslist" TargetMode="External"/><Relationship Id="rId13" Type="http://schemas.openxmlformats.org/officeDocument/2006/relationships/hyperlink" Target="https://www.scopus.com/authid/detail.uri?authorId=57202491651" TargetMode="External"/><Relationship Id="rId3" Type="http://schemas.openxmlformats.org/officeDocument/2006/relationships/webSettings" Target="webSettings.xml"/><Relationship Id="rId7" Type="http://schemas.openxmlformats.org/officeDocument/2006/relationships/hyperlink" Target="https://www.scopus.com/authid/detail.uri?authorId=55038725800" TargetMode="External"/><Relationship Id="rId12" Type="http://schemas.openxmlformats.org/officeDocument/2006/relationships/hyperlink" Target="https://www.scopus.com/authid/detail.uri?authorId=7701314455"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copus.com/authid/detail.uri?authorId=35106153200" TargetMode="External"/><Relationship Id="rId11" Type="http://schemas.openxmlformats.org/officeDocument/2006/relationships/hyperlink" Target="https://www.scopus.com/authid/detail.uri?authorId=57191959184" TargetMode="External"/><Relationship Id="rId5" Type="http://schemas.openxmlformats.org/officeDocument/2006/relationships/hyperlink" Target="https://www.scopus.com/authid/detail.uri?authorId=56499307700" TargetMode="External"/><Relationship Id="rId15" Type="http://schemas.openxmlformats.org/officeDocument/2006/relationships/fontTable" Target="fontTable.xml"/><Relationship Id="rId10" Type="http://schemas.openxmlformats.org/officeDocument/2006/relationships/hyperlink" Target="https://www.scopus.com/authid/detail.uri?authorId=35106153200" TargetMode="External"/><Relationship Id="rId4" Type="http://schemas.openxmlformats.org/officeDocument/2006/relationships/hyperlink" Target="mailto:ccristea@umfcluj.ro" TargetMode="External"/><Relationship Id="rId9" Type="http://schemas.openxmlformats.org/officeDocument/2006/relationships/hyperlink" Target="https://www.scopus.com/authid/detail.uri?authorId=56499307700" TargetMode="External"/><Relationship Id="rId14" Type="http://schemas.openxmlformats.org/officeDocument/2006/relationships/hyperlink" Target="https://www.scopus.com/sourceid/25236?origin=results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dc:creator>
  <cp:lastModifiedBy>Cecilia Cristea</cp:lastModifiedBy>
  <cp:revision>3</cp:revision>
  <dcterms:created xsi:type="dcterms:W3CDTF">2022-06-29T08:36:00Z</dcterms:created>
  <dcterms:modified xsi:type="dcterms:W3CDTF">2022-06-29T08:36:00Z</dcterms:modified>
</cp:coreProperties>
</file>