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393D" w:rsidRPr="004C216F" w:rsidRDefault="002D393D" w:rsidP="0099076A">
      <w:pPr>
        <w:pStyle w:val="NoSpacing"/>
        <w:ind w:left="720"/>
        <w:rPr>
          <w:rFonts w:ascii="Times New Roman" w:hAnsi="Times New Roman" w:cs="Times New Roman"/>
          <w:b/>
          <w:lang w:val="en-US"/>
        </w:rPr>
      </w:pPr>
      <w:r w:rsidRPr="004C216F">
        <w:rPr>
          <w:rFonts w:ascii="Times New Roman" w:hAnsi="Times New Roman" w:cs="Times New Roman"/>
          <w:b/>
          <w:lang w:val="en-US"/>
        </w:rPr>
        <w:t>EVALUATION OF OXIDATIVE STRESS IN THE GRANULOMATOUS DISEASE</w:t>
      </w:r>
    </w:p>
    <w:p w:rsidR="002D393D" w:rsidRPr="004C216F" w:rsidRDefault="002D393D" w:rsidP="0099076A">
      <w:pPr>
        <w:pStyle w:val="NoSpacing"/>
        <w:ind w:left="720"/>
        <w:rPr>
          <w:rFonts w:ascii="Times New Roman" w:hAnsi="Times New Roman" w:cs="Times New Roman"/>
          <w:lang w:val="en-US"/>
        </w:rPr>
      </w:pPr>
    </w:p>
    <w:p w:rsidR="002D393D" w:rsidRPr="004C216F" w:rsidRDefault="002D393D" w:rsidP="0099076A">
      <w:pPr>
        <w:pStyle w:val="NoSpacing"/>
        <w:rPr>
          <w:rFonts w:ascii="Times New Roman" w:hAnsi="Times New Roman" w:cs="Times New Roman"/>
          <w:lang w:val="en-US"/>
        </w:rPr>
      </w:pPr>
    </w:p>
    <w:p w:rsidR="002D393D" w:rsidRPr="004C216F" w:rsidRDefault="002D393D" w:rsidP="0099076A">
      <w:pPr>
        <w:pStyle w:val="NoSpacing"/>
        <w:ind w:firstLine="720"/>
        <w:rPr>
          <w:rFonts w:ascii="Times New Roman" w:hAnsi="Times New Roman" w:cs="Times New Roman"/>
          <w:lang w:val="en-US"/>
        </w:rPr>
      </w:pPr>
      <w:r w:rsidRPr="004C216F">
        <w:rPr>
          <w:rFonts w:ascii="Times New Roman" w:hAnsi="Times New Roman" w:cs="Times New Roman"/>
          <w:lang w:val="en-US"/>
        </w:rPr>
        <w:t>C.E.Delia¹˒², M.G.Toma¹, A.V.Cochino¹, A.Ghita¹</w:t>
      </w:r>
    </w:p>
    <w:p w:rsidR="002D393D" w:rsidRPr="004C216F" w:rsidRDefault="002D393D" w:rsidP="0099076A">
      <w:pPr>
        <w:pStyle w:val="NoSpacing"/>
        <w:rPr>
          <w:rFonts w:ascii="Times New Roman" w:hAnsi="Times New Roman" w:cs="Times New Roman"/>
          <w:lang w:val="en-US"/>
        </w:rPr>
      </w:pPr>
    </w:p>
    <w:p w:rsidR="002D393D" w:rsidRPr="004C216F" w:rsidRDefault="002D393D" w:rsidP="0099076A">
      <w:pPr>
        <w:pStyle w:val="NoSpacing"/>
        <w:rPr>
          <w:rFonts w:ascii="Times New Roman" w:hAnsi="Times New Roman" w:cs="Times New Roman"/>
          <w:lang w:val="en-US"/>
        </w:rPr>
      </w:pPr>
      <w:r w:rsidRPr="004C216F">
        <w:rPr>
          <w:rFonts w:ascii="Times New Roman" w:hAnsi="Times New Roman" w:cs="Times New Roman"/>
          <w:lang w:val="en-US"/>
        </w:rPr>
        <w:t>Author affiliation:</w:t>
      </w:r>
    </w:p>
    <w:p w:rsidR="002D393D" w:rsidRPr="004C216F" w:rsidRDefault="002D393D" w:rsidP="0099076A">
      <w:pPr>
        <w:pStyle w:val="NoSpacing"/>
        <w:rPr>
          <w:rFonts w:ascii="Times New Roman" w:hAnsi="Times New Roman" w:cs="Times New Roman"/>
          <w:lang w:val="en-US"/>
        </w:rPr>
      </w:pPr>
      <w:r w:rsidRPr="004C216F">
        <w:rPr>
          <w:rFonts w:ascii="Times New Roman" w:hAnsi="Times New Roman" w:cs="Times New Roman"/>
          <w:lang w:val="en-US"/>
        </w:rPr>
        <w:t xml:space="preserve">¹ National Institute for Mother and Child Health </w:t>
      </w:r>
      <w:proofErr w:type="spellStart"/>
      <w:r w:rsidRPr="004C216F">
        <w:rPr>
          <w:rFonts w:ascii="Times New Roman" w:hAnsi="Times New Roman" w:cs="Times New Roman"/>
          <w:lang w:val="en-US"/>
        </w:rPr>
        <w:t>Alessandrescu-Rusescu</w:t>
      </w:r>
      <w:proofErr w:type="spellEnd"/>
      <w:r w:rsidRPr="004C216F">
        <w:rPr>
          <w:rFonts w:ascii="Times New Roman" w:hAnsi="Times New Roman" w:cs="Times New Roman"/>
          <w:lang w:val="en-US"/>
        </w:rPr>
        <w:t>, Pediatric Component</w:t>
      </w:r>
    </w:p>
    <w:p w:rsidR="002D393D" w:rsidRPr="004C216F" w:rsidRDefault="002D393D" w:rsidP="0099076A">
      <w:pPr>
        <w:pStyle w:val="NoSpacing"/>
        <w:rPr>
          <w:rFonts w:ascii="Times New Roman" w:hAnsi="Times New Roman" w:cs="Times New Roman"/>
          <w:lang w:val="en-US"/>
        </w:rPr>
      </w:pPr>
      <w:r w:rsidRPr="004C216F">
        <w:rPr>
          <w:rFonts w:ascii="Times New Roman" w:hAnsi="Times New Roman" w:cs="Times New Roman"/>
          <w:lang w:val="en-US"/>
        </w:rPr>
        <w:t xml:space="preserve">² Faculty </w:t>
      </w:r>
      <w:proofErr w:type="gramStart"/>
      <w:r w:rsidRPr="004C216F">
        <w:rPr>
          <w:rFonts w:ascii="Times New Roman" w:hAnsi="Times New Roman" w:cs="Times New Roman"/>
          <w:lang w:val="en-US"/>
        </w:rPr>
        <w:t>of  Biology</w:t>
      </w:r>
      <w:proofErr w:type="gramEnd"/>
      <w:r w:rsidRPr="004C216F">
        <w:rPr>
          <w:rFonts w:ascii="Times New Roman" w:hAnsi="Times New Roman" w:cs="Times New Roman"/>
          <w:lang w:val="en-US"/>
        </w:rPr>
        <w:t>, Bucharest University</w:t>
      </w:r>
    </w:p>
    <w:p w:rsidR="0045172E" w:rsidRPr="004C216F" w:rsidRDefault="0045172E" w:rsidP="0099076A">
      <w:pPr>
        <w:spacing w:line="240" w:lineRule="auto"/>
        <w:rPr>
          <w:rFonts w:ascii="Times New Roman" w:hAnsi="Times New Roman" w:cs="Times New Roman"/>
        </w:rPr>
      </w:pPr>
    </w:p>
    <w:p w:rsidR="002D393D" w:rsidRPr="004C216F" w:rsidRDefault="0045172E" w:rsidP="0099076A">
      <w:pPr>
        <w:spacing w:line="240" w:lineRule="auto"/>
        <w:rPr>
          <w:rFonts w:ascii="Times New Roman" w:hAnsi="Times New Roman" w:cs="Times New Roman"/>
        </w:rPr>
      </w:pPr>
      <w:r w:rsidRPr="004C216F">
        <w:rPr>
          <w:rFonts w:ascii="Times New Roman" w:hAnsi="Times New Roman" w:cs="Times New Roman"/>
        </w:rPr>
        <w:t>Background</w:t>
      </w:r>
    </w:p>
    <w:p w:rsidR="00C839CE" w:rsidRPr="004C216F" w:rsidRDefault="002D393D" w:rsidP="0099076A">
      <w:pPr>
        <w:spacing w:after="0" w:line="240" w:lineRule="auto"/>
        <w:ind w:firstLine="720"/>
        <w:jc w:val="both"/>
        <w:rPr>
          <w:rFonts w:ascii="Times New Roman" w:hAnsi="Times New Roman" w:cs="Times New Roman"/>
        </w:rPr>
      </w:pPr>
      <w:r w:rsidRPr="004C216F">
        <w:rPr>
          <w:rFonts w:ascii="Times New Roman" w:hAnsi="Times New Roman" w:cs="Times New Roman"/>
        </w:rPr>
        <w:t>Oxidative stress caused by oxidative metabolism can cause disturbances in normal cellular signaling mechanisms</w:t>
      </w:r>
      <w:r w:rsidR="0045172E" w:rsidRPr="004C216F">
        <w:rPr>
          <w:rFonts w:ascii="Times New Roman" w:hAnsi="Times New Roman" w:cs="Times New Roman"/>
        </w:rPr>
        <w:t>, b</w:t>
      </w:r>
      <w:r w:rsidR="002F77BA" w:rsidRPr="004C216F">
        <w:rPr>
          <w:rFonts w:ascii="Times New Roman" w:hAnsi="Times New Roman" w:cs="Times New Roman"/>
        </w:rPr>
        <w:t>ut on the other hand, n</w:t>
      </w:r>
      <w:r w:rsidRPr="004C216F">
        <w:rPr>
          <w:rFonts w:ascii="Times New Roman" w:hAnsi="Times New Roman" w:cs="Times New Roman"/>
        </w:rPr>
        <w:t>eutrophils and</w:t>
      </w:r>
      <w:r w:rsidR="002F77BA" w:rsidRPr="004C216F">
        <w:rPr>
          <w:rFonts w:ascii="Times New Roman" w:hAnsi="Times New Roman" w:cs="Times New Roman"/>
        </w:rPr>
        <w:t xml:space="preserve"> other phagocytes manufacture O</w:t>
      </w:r>
      <w:r w:rsidRPr="004C216F">
        <w:rPr>
          <w:rFonts w:ascii="Times New Roman" w:hAnsi="Times New Roman" w:cs="Times New Roman"/>
          <w:vertAlign w:val="subscript"/>
        </w:rPr>
        <w:t>2</w:t>
      </w:r>
      <w:r w:rsidRPr="004C216F">
        <w:rPr>
          <w:rFonts w:ascii="Times New Roman" w:hAnsi="Times New Roman" w:cs="Times New Roman"/>
          <w:vertAlign w:val="superscript"/>
        </w:rPr>
        <w:t>-</w:t>
      </w:r>
      <w:r w:rsidRPr="004C216F">
        <w:rPr>
          <w:rFonts w:ascii="Times New Roman" w:hAnsi="Times New Roman" w:cs="Times New Roman"/>
        </w:rPr>
        <w:t xml:space="preserve"> (superoxide) for the purpose of killing invading microorganisms</w:t>
      </w:r>
      <w:r w:rsidR="002F77BA" w:rsidRPr="004C216F">
        <w:rPr>
          <w:rFonts w:ascii="Times New Roman" w:hAnsi="Times New Roman" w:cs="Times New Roman"/>
        </w:rPr>
        <w:t>.</w:t>
      </w:r>
    </w:p>
    <w:p w:rsidR="002F77BA" w:rsidRPr="004C216F" w:rsidRDefault="002F77BA" w:rsidP="0099076A">
      <w:pPr>
        <w:spacing w:after="0" w:line="240" w:lineRule="auto"/>
        <w:ind w:firstLine="720"/>
        <w:jc w:val="both"/>
        <w:rPr>
          <w:rFonts w:ascii="Times New Roman" w:hAnsi="Times New Roman" w:cs="Times New Roman"/>
        </w:rPr>
      </w:pPr>
      <w:r w:rsidRPr="004C216F">
        <w:rPr>
          <w:rFonts w:ascii="Times New Roman" w:hAnsi="Times New Roman" w:cs="Times New Roman"/>
        </w:rPr>
        <w:t>Chronic granulomatous dis</w:t>
      </w:r>
      <w:r w:rsidR="0045172E" w:rsidRPr="004C216F">
        <w:rPr>
          <w:rFonts w:ascii="Times New Roman" w:hAnsi="Times New Roman" w:cs="Times New Roman"/>
        </w:rPr>
        <w:t>ease (BGC) is a rare disease</w:t>
      </w:r>
      <w:r w:rsidRPr="004C216F">
        <w:rPr>
          <w:rFonts w:ascii="Times New Roman" w:hAnsi="Times New Roman" w:cs="Times New Roman"/>
        </w:rPr>
        <w:t xml:space="preserve"> characterized by the inability of </w:t>
      </w:r>
      <w:proofErr w:type="spellStart"/>
      <w:r w:rsidRPr="004C216F">
        <w:rPr>
          <w:rFonts w:ascii="Times New Roman" w:hAnsi="Times New Roman" w:cs="Times New Roman"/>
        </w:rPr>
        <w:t>neutrophil</w:t>
      </w:r>
      <w:r w:rsidR="0045172E" w:rsidRPr="004C216F">
        <w:rPr>
          <w:rFonts w:ascii="Times New Roman" w:hAnsi="Times New Roman" w:cs="Times New Roman"/>
        </w:rPr>
        <w:t>ic</w:t>
      </w:r>
      <w:proofErr w:type="spellEnd"/>
      <w:r w:rsidR="0045172E" w:rsidRPr="004C216F">
        <w:rPr>
          <w:rFonts w:ascii="Times New Roman" w:hAnsi="Times New Roman" w:cs="Times New Roman"/>
        </w:rPr>
        <w:t xml:space="preserve"> </w:t>
      </w:r>
      <w:proofErr w:type="spellStart"/>
      <w:r w:rsidR="0045172E" w:rsidRPr="004C216F">
        <w:rPr>
          <w:rFonts w:ascii="Times New Roman" w:hAnsi="Times New Roman" w:cs="Times New Roman"/>
        </w:rPr>
        <w:t>polymorphonuclear</w:t>
      </w:r>
      <w:proofErr w:type="spellEnd"/>
      <w:r w:rsidR="0045172E" w:rsidRPr="004C216F">
        <w:rPr>
          <w:rFonts w:ascii="Times New Roman" w:hAnsi="Times New Roman" w:cs="Times New Roman"/>
        </w:rPr>
        <w:t xml:space="preserve"> phagocytes</w:t>
      </w:r>
      <w:r w:rsidRPr="004C216F">
        <w:rPr>
          <w:rFonts w:ascii="Times New Roman" w:hAnsi="Times New Roman" w:cs="Times New Roman"/>
        </w:rPr>
        <w:t xml:space="preserve"> to produce reactive oxygen species (ROS) is due to genetic mutations in the genes encoding the component subunits of NADPH oxidase.</w:t>
      </w:r>
    </w:p>
    <w:p w:rsidR="0045172E" w:rsidRPr="004C216F" w:rsidRDefault="0045172E" w:rsidP="0099076A">
      <w:pPr>
        <w:spacing w:after="0" w:line="240" w:lineRule="auto"/>
        <w:jc w:val="both"/>
        <w:rPr>
          <w:rFonts w:ascii="Times New Roman" w:hAnsi="Times New Roman" w:cs="Times New Roman"/>
        </w:rPr>
      </w:pPr>
    </w:p>
    <w:p w:rsidR="0045172E" w:rsidRPr="004C216F" w:rsidRDefault="0045172E" w:rsidP="0099076A">
      <w:pPr>
        <w:spacing w:after="0" w:line="240" w:lineRule="auto"/>
        <w:jc w:val="both"/>
        <w:rPr>
          <w:rFonts w:ascii="Times New Roman" w:hAnsi="Times New Roman" w:cs="Times New Roman"/>
        </w:rPr>
      </w:pPr>
      <w:r w:rsidRPr="004C216F">
        <w:rPr>
          <w:rFonts w:ascii="Times New Roman" w:hAnsi="Times New Roman" w:cs="Times New Roman"/>
        </w:rPr>
        <w:t>Objectives</w:t>
      </w:r>
    </w:p>
    <w:p w:rsidR="0045172E" w:rsidRPr="004C216F" w:rsidRDefault="0045172E" w:rsidP="0099076A">
      <w:pPr>
        <w:spacing w:after="0" w:line="240" w:lineRule="auto"/>
        <w:jc w:val="both"/>
        <w:rPr>
          <w:rFonts w:ascii="Times New Roman" w:hAnsi="Times New Roman" w:cs="Times New Roman"/>
        </w:rPr>
      </w:pPr>
    </w:p>
    <w:p w:rsidR="008B0F48" w:rsidRPr="004C216F" w:rsidRDefault="008B0F48" w:rsidP="0099076A">
      <w:pPr>
        <w:spacing w:after="0" w:line="240" w:lineRule="auto"/>
        <w:ind w:firstLine="720"/>
        <w:jc w:val="both"/>
        <w:rPr>
          <w:rFonts w:ascii="Times New Roman" w:hAnsi="Times New Roman" w:cs="Times New Roman"/>
        </w:rPr>
      </w:pPr>
      <w:r w:rsidRPr="004C216F">
        <w:rPr>
          <w:rFonts w:ascii="Times New Roman" w:hAnsi="Times New Roman" w:cs="Times New Roman"/>
        </w:rPr>
        <w:t>To study the PMN response, various methods have been developed that are based on the evaluation of the oxidative explosion, by measuring the intracellular production of ROS or the formation of ROS in the extracellular space.</w:t>
      </w:r>
    </w:p>
    <w:p w:rsidR="0045172E" w:rsidRPr="004C216F" w:rsidRDefault="0045172E" w:rsidP="0099076A">
      <w:pPr>
        <w:spacing w:after="0" w:line="240" w:lineRule="auto"/>
        <w:jc w:val="both"/>
        <w:rPr>
          <w:rFonts w:ascii="Times New Roman" w:hAnsi="Times New Roman" w:cs="Times New Roman"/>
        </w:rPr>
      </w:pPr>
    </w:p>
    <w:p w:rsidR="0045172E" w:rsidRPr="004C216F" w:rsidRDefault="0045172E" w:rsidP="0099076A">
      <w:pPr>
        <w:spacing w:after="0" w:line="240" w:lineRule="auto"/>
        <w:jc w:val="both"/>
        <w:rPr>
          <w:rFonts w:ascii="Times New Roman" w:hAnsi="Times New Roman" w:cs="Times New Roman"/>
        </w:rPr>
      </w:pPr>
      <w:r w:rsidRPr="004C216F">
        <w:rPr>
          <w:rFonts w:ascii="Times New Roman" w:hAnsi="Times New Roman" w:cs="Times New Roman"/>
        </w:rPr>
        <w:t>Methods</w:t>
      </w:r>
    </w:p>
    <w:p w:rsidR="0045172E" w:rsidRPr="004C216F" w:rsidRDefault="0045172E" w:rsidP="0099076A">
      <w:pPr>
        <w:spacing w:after="0" w:line="240" w:lineRule="auto"/>
        <w:jc w:val="both"/>
        <w:rPr>
          <w:rFonts w:ascii="Times New Roman" w:hAnsi="Times New Roman" w:cs="Times New Roman"/>
        </w:rPr>
      </w:pPr>
    </w:p>
    <w:p w:rsidR="008B0F48" w:rsidRPr="004C216F" w:rsidRDefault="008B0F48" w:rsidP="0099076A">
      <w:pPr>
        <w:spacing w:after="0" w:line="240" w:lineRule="auto"/>
        <w:ind w:firstLine="720"/>
        <w:jc w:val="both"/>
        <w:rPr>
          <w:rFonts w:ascii="Times New Roman" w:hAnsi="Times New Roman" w:cs="Times New Roman"/>
        </w:rPr>
      </w:pPr>
      <w:r w:rsidRPr="004C216F">
        <w:rPr>
          <w:rFonts w:ascii="Times New Roman" w:hAnsi="Times New Roman" w:cs="Times New Roman"/>
        </w:rPr>
        <w:t>The following methods are widely used because of their convenience and accuracy:</w:t>
      </w:r>
    </w:p>
    <w:p w:rsidR="008B0F48" w:rsidRPr="004C216F" w:rsidRDefault="008B0F48" w:rsidP="0099076A">
      <w:pPr>
        <w:spacing w:after="0" w:line="240" w:lineRule="auto"/>
        <w:ind w:firstLine="720"/>
        <w:jc w:val="both"/>
        <w:rPr>
          <w:rFonts w:ascii="Times New Roman" w:hAnsi="Times New Roman" w:cs="Times New Roman"/>
        </w:rPr>
      </w:pPr>
      <w:r w:rsidRPr="004C216F">
        <w:rPr>
          <w:rFonts w:ascii="Times New Roman" w:hAnsi="Times New Roman" w:cs="Times New Roman"/>
        </w:rPr>
        <w:t>-The method depends on the reduction of cytochrome c, which can be evaluated by photometry</w:t>
      </w:r>
    </w:p>
    <w:p w:rsidR="008B0F48" w:rsidRPr="004C216F" w:rsidRDefault="008B0F48" w:rsidP="0099076A">
      <w:pPr>
        <w:spacing w:after="0" w:line="240" w:lineRule="auto"/>
        <w:ind w:firstLine="720"/>
        <w:jc w:val="both"/>
        <w:rPr>
          <w:rFonts w:ascii="Times New Roman" w:hAnsi="Times New Roman" w:cs="Times New Roman"/>
        </w:rPr>
      </w:pPr>
      <w:r w:rsidRPr="004C216F">
        <w:rPr>
          <w:rFonts w:ascii="Times New Roman" w:hAnsi="Times New Roman" w:cs="Times New Roman"/>
        </w:rPr>
        <w:t xml:space="preserve">-The second method is based on changes in the fluorescence properties of </w:t>
      </w:r>
      <w:proofErr w:type="spellStart"/>
      <w:r w:rsidRPr="004C216F">
        <w:rPr>
          <w:rFonts w:ascii="Times New Roman" w:hAnsi="Times New Roman" w:cs="Times New Roman"/>
        </w:rPr>
        <w:t>dihydrodhodamine</w:t>
      </w:r>
      <w:proofErr w:type="spellEnd"/>
      <w:r w:rsidRPr="004C216F">
        <w:rPr>
          <w:rFonts w:ascii="Times New Roman" w:hAnsi="Times New Roman" w:cs="Times New Roman"/>
        </w:rPr>
        <w:t xml:space="preserve">, which can be assessed by flow </w:t>
      </w:r>
      <w:proofErr w:type="spellStart"/>
      <w:r w:rsidRPr="004C216F">
        <w:rPr>
          <w:rFonts w:ascii="Times New Roman" w:hAnsi="Times New Roman" w:cs="Times New Roman"/>
        </w:rPr>
        <w:t>cytometry</w:t>
      </w:r>
      <w:proofErr w:type="spellEnd"/>
      <w:r w:rsidRPr="004C216F">
        <w:rPr>
          <w:rFonts w:ascii="Times New Roman" w:hAnsi="Times New Roman" w:cs="Times New Roman"/>
        </w:rPr>
        <w:t>.</w:t>
      </w:r>
    </w:p>
    <w:p w:rsidR="008B0F48" w:rsidRPr="004C216F" w:rsidRDefault="008B0F48" w:rsidP="0099076A">
      <w:pPr>
        <w:spacing w:after="0" w:line="240" w:lineRule="auto"/>
        <w:ind w:firstLine="720"/>
        <w:jc w:val="both"/>
        <w:rPr>
          <w:rFonts w:ascii="Times New Roman" w:hAnsi="Times New Roman" w:cs="Times New Roman"/>
        </w:rPr>
      </w:pPr>
      <w:r w:rsidRPr="004C216F">
        <w:rPr>
          <w:rFonts w:ascii="Times New Roman" w:hAnsi="Times New Roman" w:cs="Times New Roman"/>
        </w:rPr>
        <w:t>-NBT test - in detecting oxidative explosion in phagocytes Principle: NBT (</w:t>
      </w:r>
      <w:proofErr w:type="spellStart"/>
      <w:r w:rsidRPr="004C216F">
        <w:rPr>
          <w:rFonts w:ascii="Times New Roman" w:hAnsi="Times New Roman" w:cs="Times New Roman"/>
        </w:rPr>
        <w:t>nitrobluetetrazolium</w:t>
      </w:r>
      <w:proofErr w:type="spellEnd"/>
      <w:r w:rsidRPr="004C216F">
        <w:rPr>
          <w:rFonts w:ascii="Times New Roman" w:hAnsi="Times New Roman" w:cs="Times New Roman"/>
        </w:rPr>
        <w:t xml:space="preserve">) is a yellow, water-soluble substance, </w:t>
      </w:r>
      <w:proofErr w:type="spellStart"/>
      <w:r w:rsidRPr="004C216F">
        <w:rPr>
          <w:rFonts w:ascii="Times New Roman" w:hAnsi="Times New Roman" w:cs="Times New Roman"/>
        </w:rPr>
        <w:t>phagocytosed</w:t>
      </w:r>
      <w:proofErr w:type="spellEnd"/>
      <w:r w:rsidRPr="004C216F">
        <w:rPr>
          <w:rFonts w:ascii="Times New Roman" w:hAnsi="Times New Roman" w:cs="Times New Roman"/>
        </w:rPr>
        <w:t xml:space="preserve"> by PMN and monocytes, then reduced </w:t>
      </w:r>
      <w:proofErr w:type="spellStart"/>
      <w:r w:rsidRPr="004C216F">
        <w:rPr>
          <w:rFonts w:ascii="Times New Roman" w:hAnsi="Times New Roman" w:cs="Times New Roman"/>
        </w:rPr>
        <w:t>intracellularly</w:t>
      </w:r>
      <w:proofErr w:type="spellEnd"/>
      <w:r w:rsidRPr="004C216F">
        <w:rPr>
          <w:rFonts w:ascii="Times New Roman" w:hAnsi="Times New Roman" w:cs="Times New Roman"/>
        </w:rPr>
        <w:t xml:space="preserve"> to </w:t>
      </w:r>
      <w:proofErr w:type="spellStart"/>
      <w:r w:rsidRPr="004C216F">
        <w:rPr>
          <w:rFonts w:ascii="Times New Roman" w:hAnsi="Times New Roman" w:cs="Times New Roman"/>
        </w:rPr>
        <w:t>formazane</w:t>
      </w:r>
      <w:proofErr w:type="spellEnd"/>
      <w:r w:rsidRPr="004C216F">
        <w:rPr>
          <w:rFonts w:ascii="Times New Roman" w:hAnsi="Times New Roman" w:cs="Times New Roman"/>
        </w:rPr>
        <w:t xml:space="preserve"> (dark blue to black) during oxidative </w:t>
      </w:r>
      <w:proofErr w:type="gramStart"/>
      <w:r w:rsidRPr="004C216F">
        <w:rPr>
          <w:rFonts w:ascii="Times New Roman" w:hAnsi="Times New Roman" w:cs="Times New Roman"/>
        </w:rPr>
        <w:t>explosion ,</w:t>
      </w:r>
      <w:proofErr w:type="gramEnd"/>
      <w:r w:rsidRPr="004C216F">
        <w:rPr>
          <w:rFonts w:ascii="Times New Roman" w:hAnsi="Times New Roman" w:cs="Times New Roman"/>
        </w:rPr>
        <w:t xml:space="preserve"> under the action of reactive oxygen species (ROS) produced in phagocytes.</w:t>
      </w:r>
    </w:p>
    <w:p w:rsidR="0099076A" w:rsidRPr="004C216F" w:rsidRDefault="0099076A" w:rsidP="0099076A">
      <w:pPr>
        <w:spacing w:after="0" w:line="240" w:lineRule="auto"/>
        <w:jc w:val="both"/>
        <w:rPr>
          <w:rFonts w:ascii="Times New Roman" w:hAnsi="Times New Roman" w:cs="Times New Roman"/>
        </w:rPr>
      </w:pPr>
    </w:p>
    <w:p w:rsidR="00F00FB0" w:rsidRPr="004C216F" w:rsidRDefault="00F00FB0" w:rsidP="0099076A">
      <w:pPr>
        <w:spacing w:after="0" w:line="240" w:lineRule="auto"/>
        <w:jc w:val="both"/>
        <w:rPr>
          <w:rFonts w:ascii="Times New Roman" w:hAnsi="Times New Roman" w:cs="Times New Roman"/>
        </w:rPr>
      </w:pPr>
      <w:r w:rsidRPr="004C216F">
        <w:rPr>
          <w:rFonts w:ascii="Times New Roman" w:hAnsi="Times New Roman" w:cs="Times New Roman"/>
        </w:rPr>
        <w:t>Conclusions</w:t>
      </w:r>
    </w:p>
    <w:p w:rsidR="0099076A" w:rsidRPr="004C216F" w:rsidRDefault="0099076A" w:rsidP="0099076A">
      <w:pPr>
        <w:spacing w:after="0" w:line="240" w:lineRule="auto"/>
        <w:jc w:val="both"/>
        <w:rPr>
          <w:rFonts w:ascii="Times New Roman" w:hAnsi="Times New Roman" w:cs="Times New Roman"/>
        </w:rPr>
      </w:pPr>
    </w:p>
    <w:p w:rsidR="0099076A" w:rsidRPr="004C216F" w:rsidRDefault="00F00FB0" w:rsidP="0099076A">
      <w:pPr>
        <w:pStyle w:val="ListParagraph"/>
        <w:numPr>
          <w:ilvl w:val="0"/>
          <w:numId w:val="2"/>
        </w:numPr>
        <w:spacing w:after="0" w:line="240" w:lineRule="auto"/>
        <w:jc w:val="both"/>
        <w:rPr>
          <w:rFonts w:ascii="Times New Roman" w:hAnsi="Times New Roman" w:cs="Times New Roman"/>
        </w:rPr>
      </w:pPr>
      <w:r w:rsidRPr="004C216F">
        <w:rPr>
          <w:rFonts w:ascii="Times New Roman" w:hAnsi="Times New Roman" w:cs="Times New Roman"/>
        </w:rPr>
        <w:t xml:space="preserve">In the case of patients with a history of severe infections, after excluding more common diagnoses, it is necessary to check the immune status and in this context the existence of a BGC. </w:t>
      </w:r>
    </w:p>
    <w:p w:rsidR="0099076A" w:rsidRPr="004C216F" w:rsidRDefault="00F00FB0" w:rsidP="0099076A">
      <w:pPr>
        <w:pStyle w:val="ListParagraph"/>
        <w:numPr>
          <w:ilvl w:val="0"/>
          <w:numId w:val="2"/>
        </w:numPr>
        <w:spacing w:after="0" w:line="240" w:lineRule="auto"/>
        <w:jc w:val="both"/>
        <w:rPr>
          <w:rFonts w:ascii="Times New Roman" w:hAnsi="Times New Roman" w:cs="Times New Roman"/>
        </w:rPr>
      </w:pPr>
      <w:r w:rsidRPr="004C216F">
        <w:rPr>
          <w:rFonts w:ascii="Times New Roman" w:hAnsi="Times New Roman" w:cs="Times New Roman"/>
        </w:rPr>
        <w:t xml:space="preserve">Although BGC is a rare disease, it may be underdiagnosed. </w:t>
      </w:r>
    </w:p>
    <w:p w:rsidR="00F00FB0" w:rsidRPr="004C216F" w:rsidRDefault="00F00FB0" w:rsidP="0099076A">
      <w:pPr>
        <w:pStyle w:val="ListParagraph"/>
        <w:numPr>
          <w:ilvl w:val="0"/>
          <w:numId w:val="2"/>
        </w:numPr>
        <w:spacing w:after="0" w:line="240" w:lineRule="auto"/>
        <w:jc w:val="both"/>
        <w:rPr>
          <w:rFonts w:ascii="Times New Roman" w:hAnsi="Times New Roman" w:cs="Times New Roman"/>
        </w:rPr>
      </w:pPr>
      <w:r w:rsidRPr="004C216F">
        <w:rPr>
          <w:rFonts w:ascii="Times New Roman" w:hAnsi="Times New Roman" w:cs="Times New Roman"/>
        </w:rPr>
        <w:t xml:space="preserve">The NBT test is easy to perform and provides an indicative semi-quantitative assessment. The diagnosis of certainty requires confirmation by the </w:t>
      </w:r>
      <w:proofErr w:type="spellStart"/>
      <w:r w:rsidRPr="004C216F">
        <w:rPr>
          <w:rFonts w:ascii="Times New Roman" w:hAnsi="Times New Roman" w:cs="Times New Roman"/>
        </w:rPr>
        <w:t>Phagoburst</w:t>
      </w:r>
      <w:proofErr w:type="spellEnd"/>
      <w:r w:rsidRPr="004C216F">
        <w:rPr>
          <w:rFonts w:ascii="Times New Roman" w:hAnsi="Times New Roman" w:cs="Times New Roman"/>
        </w:rPr>
        <w:t xml:space="preserve"> test (quantitative assessment). Determination of genetic mutations in genes encoding NADPH oxidase subunits is the final diagnosis.</w:t>
      </w:r>
    </w:p>
    <w:p w:rsidR="004C216F" w:rsidRPr="004C216F" w:rsidRDefault="004C216F" w:rsidP="004C216F">
      <w:pPr>
        <w:pStyle w:val="ListParagraph"/>
        <w:spacing w:after="0" w:line="240" w:lineRule="auto"/>
        <w:ind w:left="1080"/>
        <w:jc w:val="both"/>
        <w:rPr>
          <w:rFonts w:ascii="Times New Roman" w:hAnsi="Times New Roman" w:cs="Times New Roman"/>
        </w:rPr>
      </w:pPr>
      <w:bookmarkStart w:id="0" w:name="_GoBack"/>
      <w:bookmarkEnd w:id="0"/>
    </w:p>
    <w:sectPr w:rsidR="004C216F" w:rsidRPr="004C216F" w:rsidSect="005D7765">
      <w:pgSz w:w="12240" w:h="15840" w:code="1"/>
      <w:pgMar w:top="1440" w:right="1440" w:bottom="1440" w:left="1440" w:header="720" w:footer="720" w:gutter="0"/>
      <w:cols w:space="720"/>
      <w:noEndnote/>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790748"/>
    <w:multiLevelType w:val="hybridMultilevel"/>
    <w:tmpl w:val="3006C9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091030E"/>
    <w:multiLevelType w:val="hybridMultilevel"/>
    <w:tmpl w:val="0A28FD48"/>
    <w:lvl w:ilvl="0" w:tplc="4C9C7E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72"/>
  <w:proofState w:spelling="clean" w:grammar="clean"/>
  <w:defaultTabStop w:val="720"/>
  <w:drawingGridHorizontalSpacing w:val="115"/>
  <w:drawingGridVerticalSpacing w:val="115"/>
  <w:displayHorizontalDrawingGridEvery w:val="0"/>
  <w:displayVerticalDrawingGridEvery w:val="3"/>
  <w:doNotUseMarginsForDrawingGridOrigin/>
  <w:drawingGridHorizontalOrigin w:val="1699"/>
  <w:drawingGridVerticalOrigin w:val="1987"/>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421"/>
    <w:rsid w:val="002D393D"/>
    <w:rsid w:val="002F77BA"/>
    <w:rsid w:val="0045172E"/>
    <w:rsid w:val="004C216F"/>
    <w:rsid w:val="005D7765"/>
    <w:rsid w:val="008B0F48"/>
    <w:rsid w:val="0099076A"/>
    <w:rsid w:val="00BE5421"/>
    <w:rsid w:val="00C839CE"/>
    <w:rsid w:val="00D46797"/>
    <w:rsid w:val="00F00F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FC693C-9C47-4B85-BA7A-FF994D9F9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D393D"/>
    <w:pPr>
      <w:spacing w:after="0" w:line="240" w:lineRule="auto"/>
    </w:pPr>
    <w:rPr>
      <w:lang w:val="en-GB"/>
    </w:rPr>
  </w:style>
  <w:style w:type="paragraph" w:styleId="ListParagraph">
    <w:name w:val="List Paragraph"/>
    <w:basedOn w:val="Normal"/>
    <w:uiPriority w:val="34"/>
    <w:qFormat/>
    <w:rsid w:val="009907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2829694">
      <w:bodyDiv w:val="1"/>
      <w:marLeft w:val="0"/>
      <w:marRight w:val="0"/>
      <w:marTop w:val="0"/>
      <w:marBottom w:val="0"/>
      <w:divBdr>
        <w:top w:val="none" w:sz="0" w:space="0" w:color="auto"/>
        <w:left w:val="none" w:sz="0" w:space="0" w:color="auto"/>
        <w:bottom w:val="none" w:sz="0" w:space="0" w:color="auto"/>
        <w:right w:val="none" w:sz="0" w:space="0" w:color="auto"/>
      </w:divBdr>
    </w:div>
    <w:div w:id="1768453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332</Words>
  <Characters>1896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6</cp:revision>
  <dcterms:created xsi:type="dcterms:W3CDTF">2022-06-15T15:23:00Z</dcterms:created>
  <dcterms:modified xsi:type="dcterms:W3CDTF">2022-06-15T16:13:00Z</dcterms:modified>
</cp:coreProperties>
</file>